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1D" w:rsidRPr="00A562C4" w:rsidRDefault="006519E8" w:rsidP="00A562C4">
      <w:pPr>
        <w:jc w:val="center"/>
        <w:rPr>
          <w:rFonts w:ascii="黑体" w:eastAsia="黑体" w:hAnsi="黑体" w:hint="eastAsia"/>
          <w:sz w:val="36"/>
          <w:szCs w:val="28"/>
        </w:rPr>
      </w:pPr>
      <w:r w:rsidRPr="00A562C4">
        <w:rPr>
          <w:rFonts w:ascii="黑体" w:eastAsia="黑体" w:hAnsi="黑体" w:hint="eastAsia"/>
          <w:sz w:val="36"/>
          <w:szCs w:val="28"/>
        </w:rPr>
        <w:t>信息安全等级保护管理办法</w:t>
      </w:r>
    </w:p>
    <w:p w:rsidR="006519E8" w:rsidRPr="00A562C4" w:rsidRDefault="006519E8" w:rsidP="00A562C4">
      <w:pPr>
        <w:ind w:firstLineChars="200" w:firstLine="560"/>
        <w:rPr>
          <w:rFonts w:ascii="仿宋" w:eastAsia="仿宋" w:hAnsi="仿宋" w:hint="eastAsia"/>
          <w:sz w:val="28"/>
          <w:szCs w:val="28"/>
        </w:rPr>
      </w:pPr>
    </w:p>
    <w:p w:rsidR="00A562C4" w:rsidRPr="00A562C4" w:rsidRDefault="00A562C4" w:rsidP="00A562C4">
      <w:pPr>
        <w:ind w:firstLineChars="200" w:firstLine="562"/>
        <w:rPr>
          <w:rFonts w:ascii="仿宋" w:eastAsia="仿宋" w:hAnsi="仿宋"/>
          <w:b/>
          <w:sz w:val="28"/>
          <w:szCs w:val="28"/>
        </w:rPr>
      </w:pPr>
      <w:r w:rsidRPr="00A562C4">
        <w:rPr>
          <w:rFonts w:ascii="仿宋" w:eastAsia="仿宋" w:hAnsi="仿宋" w:hint="eastAsia"/>
          <w:b/>
          <w:sz w:val="28"/>
          <w:szCs w:val="28"/>
        </w:rPr>
        <w:t>第一章</w:t>
      </w:r>
      <w:r>
        <w:rPr>
          <w:rFonts w:ascii="仿宋" w:eastAsia="仿宋" w:hAnsi="仿宋" w:hint="eastAsia"/>
          <w:b/>
          <w:sz w:val="28"/>
          <w:szCs w:val="28"/>
        </w:rPr>
        <w:t xml:space="preserve"> </w:t>
      </w:r>
      <w:r w:rsidRPr="00A562C4">
        <w:rPr>
          <w:rFonts w:ascii="仿宋" w:eastAsia="仿宋" w:hAnsi="仿宋"/>
          <w:b/>
          <w:sz w:val="28"/>
          <w:szCs w:val="28"/>
        </w:rPr>
        <w:t>总则</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第一条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为规范信息安全等级保护管理，提高信息安全保障能力和水平，维护国家安全、社会稳定和公共利益，保障和促进信息化建设，根据《中华人民共和国计算机信息系统安全保护条例》等有关法律法规，制定本办法。</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第二条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国家通过制定统一的信息安全等级保护管理规范和技术标准，组织公民、法人和其他组织对信息系统分等级实行安全保护，对等级保护工作的实施进行监督、管理。</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第三条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公安机关负责信息安全等级保护工作的监督、检查、指导。国家保密工作部门负责等级保护工作中有关保密工作的监督、检查、指导。国家密码管理部门负责等级保护工作中有关密码工作的监督、检查、指导。涉及其他职能部门管辖范围的事项，由有关职能部门依照国家法律法规的规定进行管理。国务院信息化工作办公室及地方信息化领导小组办事机构负责等级保护工作的部门间协调。</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第四条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信息系统主管部门应当依照本办法及相关标准规范，督促、检查、指导本行业、本部门或者本地区信息系统运营、使用单位的信息安全</w:t>
      </w:r>
      <w:r w:rsidRPr="00A562C4">
        <w:rPr>
          <w:rFonts w:ascii="仿宋" w:eastAsia="仿宋" w:hAnsi="仿宋" w:hint="eastAsia"/>
          <w:sz w:val="28"/>
          <w:szCs w:val="28"/>
        </w:rPr>
        <w:lastRenderedPageBreak/>
        <w:t>等级保护工作。</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第五条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信息系统的运营、使用单位应当依照本办法及其相关标准规范，履行信息安全等级保护的义务和责任。</w:t>
      </w:r>
    </w:p>
    <w:p w:rsidR="00A562C4" w:rsidRPr="00A562C4" w:rsidRDefault="00A562C4" w:rsidP="00A562C4">
      <w:pPr>
        <w:ind w:firstLineChars="200" w:firstLine="562"/>
        <w:rPr>
          <w:rFonts w:ascii="仿宋" w:eastAsia="仿宋" w:hAnsi="仿宋"/>
          <w:b/>
          <w:sz w:val="28"/>
          <w:szCs w:val="28"/>
        </w:rPr>
      </w:pPr>
      <w:r w:rsidRPr="00A562C4">
        <w:rPr>
          <w:rFonts w:ascii="仿宋" w:eastAsia="仿宋" w:hAnsi="仿宋" w:hint="eastAsia"/>
          <w:b/>
          <w:sz w:val="28"/>
          <w:szCs w:val="28"/>
        </w:rPr>
        <w:t>第二章</w:t>
      </w:r>
      <w:r>
        <w:rPr>
          <w:rFonts w:ascii="仿宋" w:eastAsia="仿宋" w:hAnsi="仿宋" w:hint="eastAsia"/>
          <w:b/>
          <w:sz w:val="28"/>
          <w:szCs w:val="28"/>
        </w:rPr>
        <w:t xml:space="preserve"> </w:t>
      </w:r>
      <w:r w:rsidRPr="00A562C4">
        <w:rPr>
          <w:rFonts w:ascii="仿宋" w:eastAsia="仿宋" w:hAnsi="仿宋"/>
          <w:b/>
          <w:sz w:val="28"/>
          <w:szCs w:val="28"/>
        </w:rPr>
        <w:t>等级划分与保护</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第六条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国家信息安全等级保护坚持自主定级、自主保护的原则。信息系统的安全保护等级应当根据信息系统在国家安全、经济建设、社会生活中的重要程度，信息系统遭到破坏后对国家安全、社会秩序、公共利益以及公民、法人和其他组织的合法权益的危害程度等因素确定。</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第七条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信息系统的安全保护等级分为以下五级：</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第一级，信息系统受到破坏后，会对公民、法人和其他组织的合法权益造成损害，但不损害国家安全、社会秩序和公共利益。</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第二级，信息系统受到破坏后，会对公民、法人和其他组织的合法权益产生严重损害，或者对社会秩序和公共利益造成损害，但不损害国家安全。</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第三级，信息系统受到破坏后，会对社会秩序和公共利益造成严重损害，或者对国家安全造成损害。</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第四级，信息系统受到破坏后，会对社会秩序和公共利益造成特别严重损害，或者对国家安全造成严重损害。</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第五级，信息系统受到破坏后，会对国家安全造成特别严重损害。</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lastRenderedPageBreak/>
        <w:t>第八条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信息系统运营、使用单位依据本办法和相关技术标准对信息系统进行保护，国家有关信息安全监管部门对其信息安全等级保护工作进行监督管理。</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第一级信息系统运营、使用单位应当依据国家有关管理规范和技术标准进行保护。</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第二级信息系统运营、使用单位应当依据国家有关管理规范和技术标准进行保护。国家信息安全监管部门对该级信息系统信息安全等级保护工作进行指导。</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第三级信息系统运营、使用单位应当依据国家有关管理规范和技术标准进行保护。国家信息安全监管部门对该级信息系统信息安全等级保护工作进行监督、检查。</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第四级信息系统运营、使用单位应当依据国家有关管理规范、技术标准和业务专门需求进行保护。国家信息安全监管部门对该级信息系统信息安全等级保护工作进行强制监督、检查。</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第五级信息系统运营、使用单位应当依据国家管理规范、技术标准和业务特殊安全需求进行保护。国家指定专门部门对该级信息系统信息安全等级保护工作进行专门监督、检查。</w:t>
      </w:r>
    </w:p>
    <w:p w:rsidR="00A562C4" w:rsidRPr="00A562C4" w:rsidRDefault="00A562C4" w:rsidP="00A562C4">
      <w:pPr>
        <w:ind w:firstLineChars="200" w:firstLine="562"/>
        <w:rPr>
          <w:rFonts w:ascii="仿宋" w:eastAsia="仿宋" w:hAnsi="仿宋"/>
          <w:b/>
          <w:sz w:val="28"/>
          <w:szCs w:val="28"/>
        </w:rPr>
      </w:pPr>
      <w:r w:rsidRPr="00A562C4">
        <w:rPr>
          <w:rFonts w:ascii="仿宋" w:eastAsia="仿宋" w:hAnsi="仿宋" w:hint="eastAsia"/>
          <w:b/>
          <w:sz w:val="28"/>
          <w:szCs w:val="28"/>
        </w:rPr>
        <w:t>第三章</w:t>
      </w:r>
      <w:r>
        <w:rPr>
          <w:rFonts w:ascii="仿宋" w:eastAsia="仿宋" w:hAnsi="仿宋" w:hint="eastAsia"/>
          <w:b/>
          <w:sz w:val="28"/>
          <w:szCs w:val="28"/>
        </w:rPr>
        <w:t xml:space="preserve"> </w:t>
      </w:r>
      <w:r w:rsidRPr="00A562C4">
        <w:rPr>
          <w:rFonts w:ascii="仿宋" w:eastAsia="仿宋" w:hAnsi="仿宋"/>
          <w:b/>
          <w:sz w:val="28"/>
          <w:szCs w:val="28"/>
        </w:rPr>
        <w:t>等级保护的实施与管理</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第九条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信息系统运营、使用单位应当按照《信息系统安全等级保护实施指南》具体实施等级保护工作。</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lastRenderedPageBreak/>
        <w:t>第十条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信息系统运营、使用单位应当依据本办法和《信息系统安全等级保护定级指南》确定信息系统的安全保护等级。有主管部门的，应当经主管部门审核批准。</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跨省或者全国统一联网运行的信息系统可以由主管部门统一确定安全保护等级。</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对拟确定为第四级以上信息系统的，运营、使用单位或者主管部门应当请国家信息安全保护等级专家评审委员会评审。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第十一条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信息系统的安全保护等级确定后，运营、使用单位应当按照国家信息安全等级保护管理规范和技术标准，使用符合国家有关规定，满足信息系统安全保护等级需求的信息技术产品，开展信息系统安全建设或者改建工作。</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第十二条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在信息系统建设过程中，运营、使用单位应当按照《计算机信息系统安全保护等级划分准则》（</w:t>
      </w:r>
      <w:r w:rsidRPr="00A562C4">
        <w:rPr>
          <w:rFonts w:ascii="仿宋" w:eastAsia="仿宋" w:hAnsi="仿宋"/>
          <w:sz w:val="28"/>
          <w:szCs w:val="28"/>
        </w:rPr>
        <w:t>GB17859-1999）、《信息系统安全等级保护基本要求》等技术标准，参照《信息安全技术信息系统通用安全技术要求》（GB/T20271-2006）、《信息安全技术网络基础安全技术要求》（GB/T20270-2006）、《信息安全技术操作系统安全技术要求》（GB/T20272-2006）、《信息安全技术数据库管理系统安全技术要求》（GB/T20273-2006）、《信息安全技术服务器技术要求》、《信息安全技术终端</w:t>
      </w:r>
      <w:r w:rsidRPr="00A562C4">
        <w:rPr>
          <w:rFonts w:ascii="仿宋" w:eastAsia="仿宋" w:hAnsi="仿宋" w:hint="eastAsia"/>
          <w:sz w:val="28"/>
          <w:szCs w:val="28"/>
        </w:rPr>
        <w:t>计算机系统安全等级技术要求》（</w:t>
      </w:r>
      <w:r w:rsidRPr="00A562C4">
        <w:rPr>
          <w:rFonts w:ascii="仿宋" w:eastAsia="仿宋" w:hAnsi="仿宋"/>
          <w:sz w:val="28"/>
          <w:szCs w:val="28"/>
        </w:rPr>
        <w:t>GA/T671-2006）等技术标准</w:t>
      </w:r>
      <w:r w:rsidRPr="00A562C4">
        <w:rPr>
          <w:rFonts w:ascii="仿宋" w:eastAsia="仿宋" w:hAnsi="仿宋"/>
          <w:sz w:val="28"/>
          <w:szCs w:val="28"/>
        </w:rPr>
        <w:lastRenderedPageBreak/>
        <w:t>同步建设符合该等级要求的信息安全设施。</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第十三条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运营、使用单位应当参照《信息安全技术</w:t>
      </w:r>
      <w:r w:rsidRPr="00A562C4">
        <w:rPr>
          <w:rFonts w:ascii="仿宋" w:eastAsia="仿宋" w:hAnsi="仿宋"/>
          <w:sz w:val="28"/>
          <w:szCs w:val="28"/>
        </w:rPr>
        <w:t>信息系统安全管理要求》（GB/T20269-2006）、《信息安全技术信息系统安全工程管理要求》（GB/T20282-2006）、《信息系统安全等级保护基本要求》等管理规范，制定并落实符合本系统安全保护等级要求的安全管理制度。</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第十四条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信息系统建设完成后，运营、使用单位或者其主管部门应当选择符合本办法规定条件的测评机构，依据《信息系统安全等级保护测评要求》等技术标准，定期对信息系统安全等级状况开展等级测评。第三级信息系统应当每年至少进行一次等级测评，第四级信息系统应当每半年至少进行一次等级测评，第五级信息系统应当依据特殊安全需求进行等级测评。</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信息系统运营、使用单位及其主管部门应当定期对信息系统安全状况、安全保护制度及措施的落实情况进行自查。第三级信息系统应当每年至少进行一次自查，第四级信息系统应当每半年至少进行一次自查，第五级信息系统应当依据特殊安全需求进行自查。</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经测评或者自查，信息系统安全状况未达到安全保护等级要求的，运营、使用单位应当制定方案进行整改。</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第十五条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已运营（运行）或新建的第二级以上信息系统，应当在安全保护等级确定后</w:t>
      </w:r>
      <w:r w:rsidRPr="00A562C4">
        <w:rPr>
          <w:rFonts w:ascii="仿宋" w:eastAsia="仿宋" w:hAnsi="仿宋"/>
          <w:sz w:val="28"/>
          <w:szCs w:val="28"/>
        </w:rPr>
        <w:t>30日内，由其运营、使用单位到所在地设区的市级以上</w:t>
      </w:r>
      <w:r w:rsidRPr="00A562C4">
        <w:rPr>
          <w:rFonts w:ascii="仿宋" w:eastAsia="仿宋" w:hAnsi="仿宋"/>
          <w:sz w:val="28"/>
          <w:szCs w:val="28"/>
        </w:rPr>
        <w:lastRenderedPageBreak/>
        <w:t>公安机关办理备案手续。</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隶属于中央的在京单位，其跨省或者全国统一联网运行并由主管部门统一定级的信息系统，由主管部门向公安部办理备案手续。跨省或者全国统一联网运行的信息系统在各地运行、应用的分支系统，应当向当地设区的市级以上公安机关备案。</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第十六条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办理信息系统安全保护等级备案手续时，应当填写《信息系统安全等级保护备案表》，第三级以上信息系统应当同时提供以下材料：</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（一）系统拓扑结构及说明；</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（二）系统安全组织机构和管理制度；</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（三）系统安全保护设施设计实施方案或者改建实施方案；</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（四）系统使用的信息安全产品清单及其认证、销售许可证明；</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（五）测评后符合系统安全保护等级的技术检测评估报告；</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（六）信息系统安全保护等级专家评审意见；</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（七）主管部门审核批准信息系统安全保护等级的意见。</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第十七条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信息系统备案后，公安机关应当对信息系统的备案情况进行审核，对符合等级保护要求的，应当在收到备案材料之日起的</w:t>
      </w:r>
      <w:r w:rsidRPr="00A562C4">
        <w:rPr>
          <w:rFonts w:ascii="仿宋" w:eastAsia="仿宋" w:hAnsi="仿宋"/>
          <w:sz w:val="28"/>
          <w:szCs w:val="28"/>
        </w:rPr>
        <w:t>10个工作日内颁发信息系统安全等级保护备案证明；发现不符合本办法及有关标准的，应当在收到备案材料之日起的10个工作日内通知备案单位予以纠正；发现定级不准的，应当在收到备案材料之日起的10个工作日内通知备案单位重新审核确定。</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lastRenderedPageBreak/>
        <w:t>运营、使用单位或者主管部门重新确定信息系统等级后，应当按照本办法向公安机关重新备案。</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第十八条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受理备案的公安机关应当对第三级、第四级信息系统的运营、使用单位的信息安全等级保护工作情况进行检查。对第三级信息系统每年至少检查一次，对第四级信息系统每半年至少检查一次。对跨省或者全国统一联网运行的信息系统的检查，应当会同其主管部门进行。</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对第五级信息系统，应当由国家指定的专门部门进行检查。</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公安机关、国家指定的专门部门应当对下列事项进行检查：</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（一）</w:t>
      </w:r>
      <w:r w:rsidRPr="00A562C4">
        <w:rPr>
          <w:rFonts w:ascii="仿宋" w:eastAsia="仿宋" w:hAnsi="仿宋"/>
          <w:sz w:val="28"/>
          <w:szCs w:val="28"/>
        </w:rPr>
        <w:t>信息系统安全需求是否发生变化，原定保护等级是否准确；</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（二）</w:t>
      </w:r>
      <w:r w:rsidRPr="00A562C4">
        <w:rPr>
          <w:rFonts w:ascii="仿宋" w:eastAsia="仿宋" w:hAnsi="仿宋"/>
          <w:sz w:val="28"/>
          <w:szCs w:val="28"/>
        </w:rPr>
        <w:t>运营、使用单位安全管理制度、措施的落实情况；</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（三）</w:t>
      </w:r>
      <w:r w:rsidRPr="00A562C4">
        <w:rPr>
          <w:rFonts w:ascii="仿宋" w:eastAsia="仿宋" w:hAnsi="仿宋"/>
          <w:sz w:val="28"/>
          <w:szCs w:val="28"/>
        </w:rPr>
        <w:t>运营、使用单位及其主管部门对信息系统安全状况的检查情况；</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（四）</w:t>
      </w:r>
      <w:r w:rsidRPr="00A562C4">
        <w:rPr>
          <w:rFonts w:ascii="仿宋" w:eastAsia="仿宋" w:hAnsi="仿宋"/>
          <w:sz w:val="28"/>
          <w:szCs w:val="28"/>
        </w:rPr>
        <w:t>系统安全等级测评是否符合要求；</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（五）</w:t>
      </w:r>
      <w:r w:rsidRPr="00A562C4">
        <w:rPr>
          <w:rFonts w:ascii="仿宋" w:eastAsia="仿宋" w:hAnsi="仿宋"/>
          <w:sz w:val="28"/>
          <w:szCs w:val="28"/>
        </w:rPr>
        <w:t>信息安全产品使用是否符合要求；</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（六）</w:t>
      </w:r>
      <w:r w:rsidRPr="00A562C4">
        <w:rPr>
          <w:rFonts w:ascii="仿宋" w:eastAsia="仿宋" w:hAnsi="仿宋"/>
          <w:sz w:val="28"/>
          <w:szCs w:val="28"/>
        </w:rPr>
        <w:t>信息系统安全整改情况；</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（七）</w:t>
      </w:r>
      <w:r w:rsidRPr="00A562C4">
        <w:rPr>
          <w:rFonts w:ascii="仿宋" w:eastAsia="仿宋" w:hAnsi="仿宋"/>
          <w:sz w:val="28"/>
          <w:szCs w:val="28"/>
        </w:rPr>
        <w:t>备案材料与运营、使用单位、信息系统的符合情况；</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（八）</w:t>
      </w:r>
      <w:r w:rsidRPr="00A562C4">
        <w:rPr>
          <w:rFonts w:ascii="仿宋" w:eastAsia="仿宋" w:hAnsi="仿宋"/>
          <w:sz w:val="28"/>
          <w:szCs w:val="28"/>
        </w:rPr>
        <w:t>其他应当进行监督检查的事项。</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第十九条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信息系统运营、使用单位应当接受公安机关、国家指定的专门部门的安全监督、检查、指导，如实向公安机关、国家指定的专门部门提供下列有关信息安全保护的信息资料及数据文件：</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lastRenderedPageBreak/>
        <w:t>（一）</w:t>
      </w:r>
      <w:r w:rsidRPr="00A562C4">
        <w:rPr>
          <w:rFonts w:ascii="仿宋" w:eastAsia="仿宋" w:hAnsi="仿宋"/>
          <w:sz w:val="28"/>
          <w:szCs w:val="28"/>
        </w:rPr>
        <w:t>信息系统备案事项变更情况；</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（二）</w:t>
      </w:r>
      <w:r w:rsidRPr="00A562C4">
        <w:rPr>
          <w:rFonts w:ascii="仿宋" w:eastAsia="仿宋" w:hAnsi="仿宋"/>
          <w:sz w:val="28"/>
          <w:szCs w:val="28"/>
        </w:rPr>
        <w:t>安全组织、人员的变动情况；</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（三）</w:t>
      </w:r>
      <w:r w:rsidRPr="00A562C4">
        <w:rPr>
          <w:rFonts w:ascii="仿宋" w:eastAsia="仿宋" w:hAnsi="仿宋"/>
          <w:sz w:val="28"/>
          <w:szCs w:val="28"/>
        </w:rPr>
        <w:t>信息安全管理制度、措施变更情况；</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（四）</w:t>
      </w:r>
      <w:r w:rsidRPr="00A562C4">
        <w:rPr>
          <w:rFonts w:ascii="仿宋" w:eastAsia="仿宋" w:hAnsi="仿宋"/>
          <w:sz w:val="28"/>
          <w:szCs w:val="28"/>
        </w:rPr>
        <w:t>信息系统运行状况记录；</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（五）</w:t>
      </w:r>
      <w:r w:rsidRPr="00A562C4">
        <w:rPr>
          <w:rFonts w:ascii="仿宋" w:eastAsia="仿宋" w:hAnsi="仿宋"/>
          <w:sz w:val="28"/>
          <w:szCs w:val="28"/>
        </w:rPr>
        <w:t>运营、使用单位及主管部门定期对信息系统安全状况的检查记录；</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（六）</w:t>
      </w:r>
      <w:r w:rsidRPr="00A562C4">
        <w:rPr>
          <w:rFonts w:ascii="仿宋" w:eastAsia="仿宋" w:hAnsi="仿宋"/>
          <w:sz w:val="28"/>
          <w:szCs w:val="28"/>
        </w:rPr>
        <w:t>对信息系统开展等级测评的技术测评报告；</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（七）</w:t>
      </w:r>
      <w:r w:rsidRPr="00A562C4">
        <w:rPr>
          <w:rFonts w:ascii="仿宋" w:eastAsia="仿宋" w:hAnsi="仿宋"/>
          <w:sz w:val="28"/>
          <w:szCs w:val="28"/>
        </w:rPr>
        <w:t>信息安全产品使用的变更情况；</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（八）</w:t>
      </w:r>
      <w:r w:rsidRPr="00A562C4">
        <w:rPr>
          <w:rFonts w:ascii="仿宋" w:eastAsia="仿宋" w:hAnsi="仿宋"/>
          <w:sz w:val="28"/>
          <w:szCs w:val="28"/>
        </w:rPr>
        <w:t>信息安全事件应急预案，信息安全事件应急处置结果报告；</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（九）</w:t>
      </w:r>
      <w:r w:rsidRPr="00A562C4">
        <w:rPr>
          <w:rFonts w:ascii="仿宋" w:eastAsia="仿宋" w:hAnsi="仿宋"/>
          <w:sz w:val="28"/>
          <w:szCs w:val="28"/>
        </w:rPr>
        <w:t>信息系统安全建设、整改结果报告。</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第二十条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公安机关检查发现信息系统安全保护状况不符合信息安全等级保护有关管理规范和技术标准的，应当向运营、使用单位发出整改通知。运营、使用单位应当根据整改通知要求，按照管理规范和技术标准进行整改。整改完成后，应当将整改报告向公安机关备案。必要时，公安机关可以对整改情况组织检查。</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第二十一条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第三级以上信息系统应当选择使用符合以下条件的信息安全产品：</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（一）产品研制、生产单位是由中国公民、法人投资或者国家投资或者控股的，在中华人民共和国境内具有独立的法人资格；</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（二）产品的核心技术、关键部件具有我国自主知识产权；</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lastRenderedPageBreak/>
        <w:t>（三）产品研制、生产单位及其主要业务、技术人员无犯罪记录；</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（四）产品研制、生产单位声明没有故意留有或者设置漏洞、后门、木马等程序和功能；</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（五）对国家安全、社会秩序、公共利益不构成危害；</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（六）对已列入信息安全产品认证目录的，应当取得国家信息安全产品认证机构颁发的认证证书。</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第二十二条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第三级以上信息系统应当选择符合下列条件的等级保护测评机构进行测评：</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（一）</w:t>
      </w:r>
      <w:r w:rsidRPr="00A562C4">
        <w:rPr>
          <w:rFonts w:ascii="仿宋" w:eastAsia="仿宋" w:hAnsi="仿宋"/>
          <w:sz w:val="28"/>
          <w:szCs w:val="28"/>
        </w:rPr>
        <w:t>在中华人民共和国境内注册成立（港澳台地区除外）；</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（二）</w:t>
      </w:r>
      <w:r w:rsidRPr="00A562C4">
        <w:rPr>
          <w:rFonts w:ascii="仿宋" w:eastAsia="仿宋" w:hAnsi="仿宋"/>
          <w:sz w:val="28"/>
          <w:szCs w:val="28"/>
        </w:rPr>
        <w:t>由中国公民投资、中国法人投资或者国家投资的企事业单位（港澳台地区除外）；</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（三）</w:t>
      </w:r>
      <w:r w:rsidRPr="00A562C4">
        <w:rPr>
          <w:rFonts w:ascii="仿宋" w:eastAsia="仿宋" w:hAnsi="仿宋"/>
          <w:sz w:val="28"/>
          <w:szCs w:val="28"/>
        </w:rPr>
        <w:t>从事相关检测评估工作两年以上，无违法记录；</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（四）</w:t>
      </w:r>
      <w:r w:rsidRPr="00A562C4">
        <w:rPr>
          <w:rFonts w:ascii="仿宋" w:eastAsia="仿宋" w:hAnsi="仿宋"/>
          <w:sz w:val="28"/>
          <w:szCs w:val="28"/>
        </w:rPr>
        <w:t>工作人员仅限于中国公民；</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（五）</w:t>
      </w:r>
      <w:r w:rsidRPr="00A562C4">
        <w:rPr>
          <w:rFonts w:ascii="仿宋" w:eastAsia="仿宋" w:hAnsi="仿宋"/>
          <w:sz w:val="28"/>
          <w:szCs w:val="28"/>
        </w:rPr>
        <w:t>法人及主要业务、技术人员无犯罪记录；</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（六）</w:t>
      </w:r>
      <w:r w:rsidRPr="00A562C4">
        <w:rPr>
          <w:rFonts w:ascii="仿宋" w:eastAsia="仿宋" w:hAnsi="仿宋"/>
          <w:sz w:val="28"/>
          <w:szCs w:val="28"/>
        </w:rPr>
        <w:t>使用的技术装备、设施应当符合本办法对信息安全产品的要求；</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（七）</w:t>
      </w:r>
      <w:r w:rsidRPr="00A562C4">
        <w:rPr>
          <w:rFonts w:ascii="仿宋" w:eastAsia="仿宋" w:hAnsi="仿宋"/>
          <w:sz w:val="28"/>
          <w:szCs w:val="28"/>
        </w:rPr>
        <w:t>具有完备的保密管理、项目管理、质量管理、人员管理和培训教育等安全管理制度；</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（八）</w:t>
      </w:r>
      <w:r w:rsidRPr="00A562C4">
        <w:rPr>
          <w:rFonts w:ascii="仿宋" w:eastAsia="仿宋" w:hAnsi="仿宋"/>
          <w:sz w:val="28"/>
          <w:szCs w:val="28"/>
        </w:rPr>
        <w:t>对国家安全、社会秩序、公共利益不构成威胁。</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第二十三条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从事信息系统安全等级测评的机构，应当履行下列义务：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lastRenderedPageBreak/>
        <w:t>（一）遵守国家有关法律法规和技术标准，提供安全、客观、公正的检测评估服务，保证测评的质量和效果；</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（二）保守在测评活动中知悉的国家秘密、商业秘密和个人隐私，防范测评风险；</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（三）对测评人员进行安全保密教育，与其签订安全保密责任书，规定应当履行的安全保密义务和承担的法律责任，并负责检查落实。</w:t>
      </w:r>
    </w:p>
    <w:p w:rsidR="00A562C4" w:rsidRPr="00A562C4" w:rsidRDefault="00A562C4" w:rsidP="00A562C4">
      <w:pPr>
        <w:ind w:firstLineChars="200" w:firstLine="562"/>
        <w:rPr>
          <w:rFonts w:ascii="仿宋" w:eastAsia="仿宋" w:hAnsi="仿宋"/>
          <w:b/>
          <w:sz w:val="28"/>
          <w:szCs w:val="28"/>
        </w:rPr>
      </w:pPr>
      <w:r w:rsidRPr="00A562C4">
        <w:rPr>
          <w:rFonts w:ascii="仿宋" w:eastAsia="仿宋" w:hAnsi="仿宋" w:hint="eastAsia"/>
          <w:b/>
          <w:sz w:val="28"/>
          <w:szCs w:val="28"/>
        </w:rPr>
        <w:t>第四章</w:t>
      </w:r>
      <w:r w:rsidRPr="00A562C4">
        <w:rPr>
          <w:rFonts w:ascii="仿宋" w:eastAsia="仿宋" w:hAnsi="仿宋" w:hint="eastAsia"/>
          <w:b/>
          <w:sz w:val="28"/>
          <w:szCs w:val="28"/>
        </w:rPr>
        <w:t xml:space="preserve"> </w:t>
      </w:r>
      <w:r>
        <w:rPr>
          <w:rFonts w:ascii="仿宋" w:eastAsia="仿宋" w:hAnsi="仿宋"/>
          <w:b/>
          <w:sz w:val="28"/>
          <w:szCs w:val="28"/>
        </w:rPr>
        <w:t>涉密信息系统的分级保护管理</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第二十四条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涉密信息系统应当依据国</w:t>
      </w:r>
      <w:bookmarkStart w:id="0" w:name="_GoBack"/>
      <w:bookmarkEnd w:id="0"/>
      <w:r w:rsidRPr="00A562C4">
        <w:rPr>
          <w:rFonts w:ascii="仿宋" w:eastAsia="仿宋" w:hAnsi="仿宋" w:hint="eastAsia"/>
          <w:sz w:val="28"/>
          <w:szCs w:val="28"/>
        </w:rPr>
        <w:t>家信息安全等级保护的基本要求，按照国家保密工作部门有关涉密信息系统分级保护的管理规定和技术标准，结合系统实际情况进行保护。</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非涉密信息系统不得处理国家秘密信息等。</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第二十五条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涉密信息系统按照所处理信息的最高密级，由低到高分为秘密、机密、绝密三个等级。</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涉密信息系统建设使用单位应当在信息规范定密的基础上，依据涉密信息系统分级保护管理办法和国家保密标准</w:t>
      </w:r>
      <w:r w:rsidRPr="00A562C4">
        <w:rPr>
          <w:rFonts w:ascii="仿宋" w:eastAsia="仿宋" w:hAnsi="仿宋"/>
          <w:sz w:val="28"/>
          <w:szCs w:val="28"/>
        </w:rPr>
        <w:t>BMB17-2006《涉及国家秘密的计算机信息系统分级保护技术要求》确定系统等级。对于包含多个安全域的涉密信息系统，各安全域可以分别确定保护等级。</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保密工作部门和机构应当监督指导涉密信息系统建设使用单位准确、合理地进行系统定级。</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第二十六条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lastRenderedPageBreak/>
        <w:t>涉密信息系统建设使用单位应当将涉密信息系统定级和建设使用情况，及时上报业务主管部门的保密工作机构和负责系统审批的保密工作部门备案，并接受保密部门的监督、检查、指导。</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第二十七条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涉密信息系统建设使用单位应当选择具有涉密集成资质的单位承担或者参与涉密信息系统的设计与实施。</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涉密信息系统建设使用单位应当依据涉密信息系统分级保护管理规范和技术标准，按照秘密、机密、绝密三级的不同要求，结合系统实际进行方案设计，实施分级保护，其保护水平总体上不低于国家信息安全等级保护第三级、第四级、第五级的水平。</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第二十八条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涉密信息系统使用的信息安全保密产品原则上应当选用国产品，并应当通过国家保密局授权的检测机构依据有关国家保密标准进行的检测，通过检测的产品由国家保密局审核发布目录。</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第二十九条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涉密信息系统建设使用单位在系统工程实施结束后，应当向保密工作部门提出申请，由国家保密局授权的系统测评机构依据国家保密标准</w:t>
      </w:r>
      <w:r w:rsidRPr="00A562C4">
        <w:rPr>
          <w:rFonts w:ascii="仿宋" w:eastAsia="仿宋" w:hAnsi="仿宋"/>
          <w:sz w:val="28"/>
          <w:szCs w:val="28"/>
        </w:rPr>
        <w:t>BMB22-2007《涉及国家秘密的计算机信息系统分级保护测评指南》，对涉密信息系统进行安全保密测评。</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涉密信息系统建设使用单位在系统投入使用前，应当按照《涉及国家秘密的信息系统审批管理规定》，向设区的市级以上保密工作部门申请进行系统审批，涉密信息系统通过审批后方可投入使用。已投</w:t>
      </w:r>
      <w:r w:rsidRPr="00A562C4">
        <w:rPr>
          <w:rFonts w:ascii="仿宋" w:eastAsia="仿宋" w:hAnsi="仿宋" w:hint="eastAsia"/>
          <w:sz w:val="28"/>
          <w:szCs w:val="28"/>
        </w:rPr>
        <w:lastRenderedPageBreak/>
        <w:t>入使用的涉密信息系统，其建设使用单位在按照分级保护要求完成系统整改后，应当向保密工作部门备案。</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第三十条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涉密信息系统建设使用单位在申请系统审批或者备案时，应当提交以下材料：</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（一）系统设计、实施方案及审查论证意见；</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（二）系统承建单位资质证明材料；</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（三）系统建设和工程监理情况报告；</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（四）系统安全保密检测评估报告；</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（五）系统安全保密组织机构和管理制度情况；</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（六）其他有关材料。</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第三十一条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涉密信息系统发生涉密等级、连接范围、环境设施、主要应用、安全保密管理责任单位变更时，其建设使用单位应当及时向负责审批的保密工作部门报告。保密工作部门应当根据实际情况，决定是否对其重新进行测评和审批。</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第三十二条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涉密信息系统建设使用单位应当依据国家保密标准</w:t>
      </w:r>
      <w:r w:rsidRPr="00A562C4">
        <w:rPr>
          <w:rFonts w:ascii="仿宋" w:eastAsia="仿宋" w:hAnsi="仿宋"/>
          <w:sz w:val="28"/>
          <w:szCs w:val="28"/>
        </w:rPr>
        <w:t>BMB20-2007《涉及国家秘密的信息系统分级保护管理规范》，加强涉密信息系统运行中的保密管理，定期进行风险评估，消除泄密隐患和漏洞。</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第三十三条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国家和地方各级保密工作部门依法对各地区、各部门涉密信息系</w:t>
      </w:r>
      <w:r w:rsidRPr="00A562C4">
        <w:rPr>
          <w:rFonts w:ascii="仿宋" w:eastAsia="仿宋" w:hAnsi="仿宋" w:hint="eastAsia"/>
          <w:sz w:val="28"/>
          <w:szCs w:val="28"/>
        </w:rPr>
        <w:lastRenderedPageBreak/>
        <w:t>统分级保护工作实施监督管理，并做好以下工作：</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（一）指导、监督和检查分级保护工作的开展；</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（二）指导涉密信息系统建设使用单位规范信息定密，合理确定系统保护等级；</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（三）参与涉密信息系统分级保护方案论证，指导建设使用单位做好保密设施的同步规划设计；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（四）依法对涉密信息系统集成资质单位进行监督管理；</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（五）严格进行系统测评和审批工作，监督检查涉密信息系统建设使用单位分级保护管理制度和技术措施的落实情况；</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（六）加强涉密信息系统运行中的保密监督检查。对秘密级、机密级信息系统每两年至少进行一次保密检查或者系统测评，对绝密级信息系统每年至少进行一次保密检查或者系统测评；</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（七）了解掌握各级各类涉密信息系统的管理使用情况，及时发现和查处各种违规违法行为和泄密事件。</w:t>
      </w:r>
    </w:p>
    <w:p w:rsidR="00A562C4" w:rsidRPr="00A562C4" w:rsidRDefault="00A562C4" w:rsidP="00A562C4">
      <w:pPr>
        <w:ind w:firstLineChars="200" w:firstLine="562"/>
        <w:rPr>
          <w:rFonts w:ascii="仿宋" w:eastAsia="仿宋" w:hAnsi="仿宋"/>
          <w:b/>
          <w:sz w:val="28"/>
          <w:szCs w:val="28"/>
        </w:rPr>
      </w:pPr>
      <w:r w:rsidRPr="00A562C4">
        <w:rPr>
          <w:rFonts w:ascii="仿宋" w:eastAsia="仿宋" w:hAnsi="仿宋" w:hint="eastAsia"/>
          <w:b/>
          <w:sz w:val="28"/>
          <w:szCs w:val="28"/>
        </w:rPr>
        <w:t>第五章</w:t>
      </w:r>
      <w:r>
        <w:rPr>
          <w:rFonts w:ascii="仿宋" w:eastAsia="仿宋" w:hAnsi="仿宋" w:hint="eastAsia"/>
          <w:b/>
          <w:sz w:val="28"/>
          <w:szCs w:val="28"/>
        </w:rPr>
        <w:t xml:space="preserve"> </w:t>
      </w:r>
      <w:r w:rsidRPr="00A562C4">
        <w:rPr>
          <w:rFonts w:ascii="仿宋" w:eastAsia="仿宋" w:hAnsi="仿宋"/>
          <w:b/>
          <w:sz w:val="28"/>
          <w:szCs w:val="28"/>
        </w:rPr>
        <w:t>信息安全等级保护的密码管理</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第三十四条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国家密码管理部门对信息安全等级保护的密码实行分类分级管理。根据被保护对象在国家安全、社会稳定、经济建设中的作用和重要程度，被保护对象的安全防护要求和涉密程度，被保护对象被破坏后的危害程度以及密码使用部门的性质等，确定密码的等级保护准则。</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信息系统运营、使用单位采用密码进行等级保护的，应当遵照《信息安全等级保护密码管理办法》、《信息安全等级保护商用密码技术要</w:t>
      </w:r>
      <w:r w:rsidRPr="00A562C4">
        <w:rPr>
          <w:rFonts w:ascii="仿宋" w:eastAsia="仿宋" w:hAnsi="仿宋" w:hint="eastAsia"/>
          <w:sz w:val="28"/>
          <w:szCs w:val="28"/>
        </w:rPr>
        <w:lastRenderedPageBreak/>
        <w:t>求》等密码管理规定和相关标准。</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第三十五条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信息系统安全等级保护中密码的配备、使用和管理等，应当严格执行国家密码管理的有关规定。</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第三十六条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信息系统运营、使用单位应当充分运用密码技术对信息系统进行保护。采用密码对涉及国家秘密的信息和信息系统进行保护的，应报经国家密码管理局审批，密码的设计、实施、使用、运行维护和日常管理等，应当按照国家密码管理有关规定和相关标准执行；采用密码对不涉及国家秘密的信息和信息系统进行保护的，须遵守《商用密码管理条例》和密码分类分级保护有关规定与相关标准，其密码的配备使用情况应当向国家密码管理机构备案。</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第三十七条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运用密码技术对信息系统进行系统等级保护建设和整改的，必须采用经国家密码管理部门批准使用或者准于销售的密码产品进行安全保护，不得采用国外引进或者擅自研制的密码产品；未经批准不得采用含有加密功能的进口信息技术产品。</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第三十八条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信息系统中的密码及密码设备的测评工作由国家密码管理局认可的测评机构承担，其他任何部门、单位和个人不得对密码进行评测和监控。</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第三十九条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lastRenderedPageBreak/>
        <w:t>各级密码管理部门可以定期或者不定期对信息系统等级保护工作中密码配备、使用和管理的情况进行检查和测评，对重要涉密信息系统的密码配备、使用和管理情况每两年至少进行一次检查和测评。在监督检查过程中，发现存在安全隐患或者违反密码管理相关规定或者未达到密码相关标准要求的，应当按照国家密码管理的相关规定进行处置。</w:t>
      </w:r>
    </w:p>
    <w:p w:rsidR="00A562C4" w:rsidRPr="00A562C4" w:rsidRDefault="00A562C4" w:rsidP="00A562C4">
      <w:pPr>
        <w:ind w:firstLineChars="200" w:firstLine="562"/>
        <w:rPr>
          <w:rFonts w:ascii="仿宋" w:eastAsia="仿宋" w:hAnsi="仿宋"/>
          <w:b/>
          <w:sz w:val="28"/>
          <w:szCs w:val="28"/>
        </w:rPr>
      </w:pPr>
      <w:r w:rsidRPr="00A562C4">
        <w:rPr>
          <w:rFonts w:ascii="仿宋" w:eastAsia="仿宋" w:hAnsi="仿宋" w:hint="eastAsia"/>
          <w:b/>
          <w:sz w:val="28"/>
          <w:szCs w:val="28"/>
        </w:rPr>
        <w:t>第六章</w:t>
      </w:r>
      <w:r w:rsidRPr="00A562C4">
        <w:rPr>
          <w:rFonts w:ascii="仿宋" w:eastAsia="仿宋" w:hAnsi="仿宋" w:hint="eastAsia"/>
          <w:b/>
          <w:sz w:val="28"/>
          <w:szCs w:val="28"/>
        </w:rPr>
        <w:t xml:space="preserve"> </w:t>
      </w:r>
      <w:r w:rsidRPr="00A562C4">
        <w:rPr>
          <w:rFonts w:ascii="仿宋" w:eastAsia="仿宋" w:hAnsi="仿宋"/>
          <w:b/>
          <w:sz w:val="28"/>
          <w:szCs w:val="28"/>
        </w:rPr>
        <w:t>法律责任</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第四十条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三级以上信息系统运营、使用单位违反本办法规定，有下列行为之一的，由公安机关、国家保密工作部门和国家密码工作管理部门按照职责分工责令其限期改正；逾期不改正的，给予警告，并向其上级主管部门通报情况，建议对其直接负责的主管人员和其他直接责任人员予以处理，并及时反馈处理结果：</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（一）</w:t>
      </w:r>
      <w:r w:rsidRPr="00A562C4">
        <w:rPr>
          <w:rFonts w:ascii="仿宋" w:eastAsia="仿宋" w:hAnsi="仿宋"/>
          <w:sz w:val="28"/>
          <w:szCs w:val="28"/>
        </w:rPr>
        <w:t>未按本办法规定备案、审批的；</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（二）</w:t>
      </w:r>
      <w:r w:rsidRPr="00A562C4">
        <w:rPr>
          <w:rFonts w:ascii="仿宋" w:eastAsia="仿宋" w:hAnsi="仿宋"/>
          <w:sz w:val="28"/>
          <w:szCs w:val="28"/>
        </w:rPr>
        <w:t>未按本办法规定落实安全管理制度、措施的；</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（三）</w:t>
      </w:r>
      <w:r w:rsidRPr="00A562C4">
        <w:rPr>
          <w:rFonts w:ascii="仿宋" w:eastAsia="仿宋" w:hAnsi="仿宋"/>
          <w:sz w:val="28"/>
          <w:szCs w:val="28"/>
        </w:rPr>
        <w:t>未按本办法规定开展系统安全状况检查的；</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（四）</w:t>
      </w:r>
      <w:r w:rsidRPr="00A562C4">
        <w:rPr>
          <w:rFonts w:ascii="仿宋" w:eastAsia="仿宋" w:hAnsi="仿宋"/>
          <w:sz w:val="28"/>
          <w:szCs w:val="28"/>
        </w:rPr>
        <w:t>未按本办法规定开展系统安全技术测评的；</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（五）</w:t>
      </w:r>
      <w:r w:rsidRPr="00A562C4">
        <w:rPr>
          <w:rFonts w:ascii="仿宋" w:eastAsia="仿宋" w:hAnsi="仿宋"/>
          <w:sz w:val="28"/>
          <w:szCs w:val="28"/>
        </w:rPr>
        <w:t>接到整改通知后，拒不整改的；</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（六）</w:t>
      </w:r>
      <w:r w:rsidRPr="00A562C4">
        <w:rPr>
          <w:rFonts w:ascii="仿宋" w:eastAsia="仿宋" w:hAnsi="仿宋"/>
          <w:sz w:val="28"/>
          <w:szCs w:val="28"/>
        </w:rPr>
        <w:t>未按本办法规定选择使用信息安全产品和测评机构的；</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（七）</w:t>
      </w:r>
      <w:r w:rsidRPr="00A562C4">
        <w:rPr>
          <w:rFonts w:ascii="仿宋" w:eastAsia="仿宋" w:hAnsi="仿宋"/>
          <w:sz w:val="28"/>
          <w:szCs w:val="28"/>
        </w:rPr>
        <w:t>未按本办法规定如实提供有关文件和证明材料的；</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（八）</w:t>
      </w:r>
      <w:r w:rsidRPr="00A562C4">
        <w:rPr>
          <w:rFonts w:ascii="仿宋" w:eastAsia="仿宋" w:hAnsi="仿宋"/>
          <w:sz w:val="28"/>
          <w:szCs w:val="28"/>
        </w:rPr>
        <w:t>违反保密管理规定的；</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（九）</w:t>
      </w:r>
      <w:r w:rsidRPr="00A562C4">
        <w:rPr>
          <w:rFonts w:ascii="仿宋" w:eastAsia="仿宋" w:hAnsi="仿宋"/>
          <w:sz w:val="28"/>
          <w:szCs w:val="28"/>
        </w:rPr>
        <w:t>违反密码管理规定的；</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lastRenderedPageBreak/>
        <w:t>（十）</w:t>
      </w:r>
      <w:r w:rsidRPr="00A562C4">
        <w:rPr>
          <w:rFonts w:ascii="仿宋" w:eastAsia="仿宋" w:hAnsi="仿宋"/>
          <w:sz w:val="28"/>
          <w:szCs w:val="28"/>
        </w:rPr>
        <w:t>违反本办法其他规定的。</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违反前款规定，造成严重损害的，由相关部门依照有关法律、法规予以处理。</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第四十一条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信息安全监管部门及其工作人员在履行监督管理职责中，玩忽职守、滥用职权、徇私舞弊的，依法给予行政处分；构成犯罪的，依法追究刑事责任。</w:t>
      </w:r>
    </w:p>
    <w:p w:rsidR="00A562C4" w:rsidRPr="00A562C4" w:rsidRDefault="00A562C4" w:rsidP="00A562C4">
      <w:pPr>
        <w:ind w:firstLineChars="200" w:firstLine="562"/>
        <w:rPr>
          <w:rFonts w:ascii="仿宋" w:eastAsia="仿宋" w:hAnsi="仿宋"/>
          <w:b/>
          <w:sz w:val="28"/>
          <w:szCs w:val="28"/>
        </w:rPr>
      </w:pPr>
      <w:r w:rsidRPr="00A562C4">
        <w:rPr>
          <w:rFonts w:ascii="仿宋" w:eastAsia="仿宋" w:hAnsi="仿宋" w:hint="eastAsia"/>
          <w:b/>
          <w:sz w:val="28"/>
          <w:szCs w:val="28"/>
        </w:rPr>
        <w:t>第七章</w:t>
      </w:r>
      <w:r w:rsidRPr="00A562C4">
        <w:rPr>
          <w:rFonts w:ascii="仿宋" w:eastAsia="仿宋" w:hAnsi="仿宋" w:hint="eastAsia"/>
          <w:b/>
          <w:sz w:val="28"/>
          <w:szCs w:val="28"/>
        </w:rPr>
        <w:t xml:space="preserve"> </w:t>
      </w:r>
      <w:r w:rsidRPr="00A562C4">
        <w:rPr>
          <w:rFonts w:ascii="仿宋" w:eastAsia="仿宋" w:hAnsi="仿宋"/>
          <w:b/>
          <w:sz w:val="28"/>
          <w:szCs w:val="28"/>
        </w:rPr>
        <w:t>附则</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第四十二条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已运行信息系统的运营、使用单位自本办法施行之日起</w:t>
      </w:r>
      <w:r w:rsidRPr="00A562C4">
        <w:rPr>
          <w:rFonts w:ascii="仿宋" w:eastAsia="仿宋" w:hAnsi="仿宋"/>
          <w:sz w:val="28"/>
          <w:szCs w:val="28"/>
        </w:rPr>
        <w:t>180日内确定信息系统的安全保护等级；新建信息系统在设计、规划阶段确定安全保护等级。</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第四十三条</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本办法所称“以上”包含本数（级）。</w:t>
      </w:r>
    </w:p>
    <w:p w:rsidR="00A562C4"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第四十四条</w:t>
      </w:r>
    </w:p>
    <w:p w:rsidR="006519E8" w:rsidRPr="00A562C4" w:rsidRDefault="00A562C4" w:rsidP="00A562C4">
      <w:pPr>
        <w:ind w:firstLineChars="200" w:firstLine="560"/>
        <w:rPr>
          <w:rFonts w:ascii="仿宋" w:eastAsia="仿宋" w:hAnsi="仿宋"/>
          <w:sz w:val="28"/>
          <w:szCs w:val="28"/>
        </w:rPr>
      </w:pPr>
      <w:r w:rsidRPr="00A562C4">
        <w:rPr>
          <w:rFonts w:ascii="仿宋" w:eastAsia="仿宋" w:hAnsi="仿宋" w:hint="eastAsia"/>
          <w:sz w:val="28"/>
          <w:szCs w:val="28"/>
        </w:rPr>
        <w:t>本办法自发布之日起施行，《信息安全等级保护管理办法（试行）》（公通字</w:t>
      </w:r>
      <w:r w:rsidRPr="00A562C4">
        <w:rPr>
          <w:rFonts w:ascii="仿宋" w:eastAsia="仿宋" w:hAnsi="仿宋"/>
          <w:sz w:val="28"/>
          <w:szCs w:val="28"/>
        </w:rPr>
        <w:t>[2006]7号）同时废止。</w:t>
      </w:r>
    </w:p>
    <w:sectPr w:rsidR="006519E8" w:rsidRPr="00A562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E8"/>
    <w:rsid w:val="006519E8"/>
    <w:rsid w:val="00A562C4"/>
    <w:rsid w:val="00FF5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16</Pages>
  <Words>1130</Words>
  <Characters>6443</Characters>
  <Application>Microsoft Office Word</Application>
  <DocSecurity>0</DocSecurity>
  <Lines>53</Lines>
  <Paragraphs>15</Paragraphs>
  <ScaleCrop>false</ScaleCrop>
  <Company>Lenovo</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2019-03-26T03:15:00Z</dcterms:created>
  <dcterms:modified xsi:type="dcterms:W3CDTF">2019-03-26T03:57:00Z</dcterms:modified>
</cp:coreProperties>
</file>