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1D" w:rsidRPr="006D58A2" w:rsidRDefault="006D58A2" w:rsidP="006D58A2">
      <w:pPr>
        <w:jc w:val="center"/>
        <w:rPr>
          <w:rFonts w:ascii="黑体" w:eastAsia="黑体" w:hAnsi="黑体" w:cs="Arial" w:hint="eastAsia"/>
          <w:color w:val="333333"/>
          <w:sz w:val="36"/>
          <w:szCs w:val="28"/>
          <w:shd w:val="clear" w:color="auto" w:fill="FFFFFF"/>
        </w:rPr>
      </w:pPr>
      <w:r w:rsidRPr="006D58A2">
        <w:rPr>
          <w:rFonts w:ascii="黑体" w:eastAsia="黑体" w:hAnsi="黑体" w:cs="Arial"/>
          <w:color w:val="333333"/>
          <w:sz w:val="36"/>
          <w:szCs w:val="28"/>
          <w:shd w:val="clear" w:color="auto" w:fill="FFFFFF"/>
        </w:rPr>
        <w:t>国家网络安全事件应急预案</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1 总则</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1.1 编制目的</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建立健全国家网络安全事件应急工作机制，提高应对网络安全事件能力，预防和减少网络安全事件</w:t>
      </w:r>
      <w:bookmarkStart w:id="0" w:name="_GoBack"/>
      <w:bookmarkEnd w:id="0"/>
      <w:r w:rsidRPr="006D58A2">
        <w:rPr>
          <w:rFonts w:ascii="仿宋" w:eastAsia="仿宋" w:hAnsi="仿宋" w:hint="eastAsia"/>
          <w:sz w:val="28"/>
          <w:szCs w:val="28"/>
        </w:rPr>
        <w:t>造成的损失和危害，保护公众利益，维护国家安全、公共安全和社会秩序。</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1.2 编制依据</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《中华人民共和国突发事件应对法》、《中华人民共和国网络安全法》、《国家突发公共事件总体应急预案》、《突发事件应急预案管理办法》和《信息安全技术信息安全事件分类分级指南》（</w:t>
      </w:r>
      <w:r w:rsidRPr="006D58A2">
        <w:rPr>
          <w:rFonts w:ascii="仿宋" w:eastAsia="仿宋" w:hAnsi="仿宋"/>
          <w:sz w:val="28"/>
          <w:szCs w:val="28"/>
        </w:rPr>
        <w:t>GB/Z 20986-2007）等相关规定。</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1.3 适用范围</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本预案所指网络安全事件是指由于人为原因、软硬件缺陷或故障、自然灾害等，对网络和信息系统或者其中的数据造成危害，对社会造成负面影响的事件，可分为有害程序事件、网络攻击事件、信息破坏事件、信息内容安全事件、设备设施故障、灾害性事件和其他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本预案适用于网络安全事件的应对工作。其中，有关信息内容安全事件的应对，另行制定专项预案。</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1.4 事件分级</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网络安全事件分为四级：特别重大网络安全事件、重大网络安全事件、较大网络安全事件、一般网络安全事件。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1）符合下列情形之一的，为特别重大网络安全事件：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lastRenderedPageBreak/>
        <w:t>①重要网络和信息系统遭受特别严重的系统损失，造成系统大面积瘫痪，丧失业务处理能力。</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②国家秘密信息、重要敏感信息和关键数据丢失或被窃取、篡改、假冒，对国家安全和社会稳定构成特别严重威胁。</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③其他对国家安全、社会秩序、经济建设和公众利益构成特别严重威胁、造成特别严重影响的网络安全事件。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2）符合下列情形之一且未达到特别重大网络安全事件的，为重大网络安全事件：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①重要网络和信息系统遭受严重的系统损失，造成系统长时间中断或局部瘫痪，业务处理能力受到极大影响。</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②国家秘密信息、重要敏感信息和关键数据丢失或被窃取、篡改、假冒，对国家安全和社会稳定构成严重威胁。</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③其他对国家安全、社会秩序、经济建设和公众利益构成严重威胁、造成严重影响的网络安全事件。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3）符合下列情形之一且未达到重大网络安全事件的，为较大网络安全事件：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①重要网络和信息系统遭受较大的系统损失，造成系统中断，明显影响系统效率，业务处理能力受到影响。</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②国家秘密信息、重要敏感信息和关键数据丢失或被窃取、篡改、假冒，对国家安全和社会稳定构成较严重威胁。</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③其他对国家安全、社会秩序、经济建设和公众利益构成较严重威胁、造成较严重影响的网络安全事件。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lastRenderedPageBreak/>
        <w:t>（</w:t>
      </w:r>
      <w:r w:rsidRPr="006D58A2">
        <w:rPr>
          <w:rFonts w:ascii="仿宋" w:eastAsia="仿宋" w:hAnsi="仿宋"/>
          <w:sz w:val="28"/>
          <w:szCs w:val="28"/>
        </w:rPr>
        <w:t>4）除上述情形外，对国家安全、社会秩序、经济建设和公众利益构成一定威胁、造成一定影响的网络安全事件，为一般网络安全事件。</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1.5 工作原则</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坚持统一领导、分级负责；坚持统一指挥、密切协同、快速反应、科学处置；坚持预防为主，预防与应急相结合；坚持谁主管谁负责、</w:t>
      </w:r>
      <w:proofErr w:type="gramStart"/>
      <w:r w:rsidRPr="006D58A2">
        <w:rPr>
          <w:rFonts w:ascii="仿宋" w:eastAsia="仿宋" w:hAnsi="仿宋" w:hint="eastAsia"/>
          <w:sz w:val="28"/>
          <w:szCs w:val="28"/>
        </w:rPr>
        <w:t>谁运行谁</w:t>
      </w:r>
      <w:proofErr w:type="gramEnd"/>
      <w:r w:rsidRPr="006D58A2">
        <w:rPr>
          <w:rFonts w:ascii="仿宋" w:eastAsia="仿宋" w:hAnsi="仿宋" w:hint="eastAsia"/>
          <w:sz w:val="28"/>
          <w:szCs w:val="28"/>
        </w:rPr>
        <w:t>负责，充分发挥各方面力量共同做好网络安全事件的预防和处置工作。</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2 组织机构与职责</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2.1 领导机构与职责</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在中央网络安全和信息化领导小组（以下简称“领导小组”）的领导下，中央网络安全和信息化领导小组办公室（以下简称“中央网信办”）统筹协调组织国家网络安全事件应对工作，建立</w:t>
      </w:r>
      <w:proofErr w:type="gramStart"/>
      <w:r w:rsidRPr="006D58A2">
        <w:rPr>
          <w:rFonts w:ascii="仿宋" w:eastAsia="仿宋" w:hAnsi="仿宋" w:hint="eastAsia"/>
          <w:sz w:val="28"/>
          <w:szCs w:val="28"/>
        </w:rPr>
        <w:t>健全跨</w:t>
      </w:r>
      <w:proofErr w:type="gramEnd"/>
      <w:r w:rsidRPr="006D58A2">
        <w:rPr>
          <w:rFonts w:ascii="仿宋" w:eastAsia="仿宋" w:hAnsi="仿宋" w:hint="eastAsia"/>
          <w:sz w:val="28"/>
          <w:szCs w:val="28"/>
        </w:rPr>
        <w:t>部门联动处置机制，工业和信息化部、公安部、国家保密局等相关部门按照职责分工负责相关网络安全事件应对工作。必要时成立国家网络安全事件应急指挥部（以下简称“指挥部”），负责特别重大网络安全事件处置的组织指挥和协调。</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2.2 办事机构与职责</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国家网络安全应急办公室（以下简称“应急办”）设在</w:t>
      </w: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，具体工作由中央</w:t>
      </w:r>
      <w:proofErr w:type="gramStart"/>
      <w:r w:rsidRPr="006D58A2">
        <w:rPr>
          <w:rFonts w:ascii="仿宋" w:eastAsia="仿宋" w:hAnsi="仿宋" w:hint="eastAsia"/>
          <w:sz w:val="28"/>
          <w:szCs w:val="28"/>
        </w:rPr>
        <w:t>网信办网络</w:t>
      </w:r>
      <w:proofErr w:type="gramEnd"/>
      <w:r w:rsidRPr="006D58A2">
        <w:rPr>
          <w:rFonts w:ascii="仿宋" w:eastAsia="仿宋" w:hAnsi="仿宋" w:hint="eastAsia"/>
          <w:sz w:val="28"/>
          <w:szCs w:val="28"/>
        </w:rPr>
        <w:t>安全协调局承担。应急办负责网络安全应急跨部门、跨地区协调工作和指挥部的事务性工作，组织指导国家网络安全应急技术支撑队伍做好应急处置的技术支撑工作。有关部</w:t>
      </w:r>
      <w:r w:rsidRPr="006D58A2">
        <w:rPr>
          <w:rFonts w:ascii="仿宋" w:eastAsia="仿宋" w:hAnsi="仿宋" w:hint="eastAsia"/>
          <w:sz w:val="28"/>
          <w:szCs w:val="28"/>
        </w:rPr>
        <w:lastRenderedPageBreak/>
        <w:t>门</w:t>
      </w:r>
      <w:proofErr w:type="gramStart"/>
      <w:r w:rsidRPr="006D58A2">
        <w:rPr>
          <w:rFonts w:ascii="仿宋" w:eastAsia="仿宋" w:hAnsi="仿宋" w:hint="eastAsia"/>
          <w:sz w:val="28"/>
          <w:szCs w:val="28"/>
        </w:rPr>
        <w:t>派负责</w:t>
      </w:r>
      <w:proofErr w:type="gramEnd"/>
      <w:r w:rsidRPr="006D58A2">
        <w:rPr>
          <w:rFonts w:ascii="仿宋" w:eastAsia="仿宋" w:hAnsi="仿宋" w:hint="eastAsia"/>
          <w:sz w:val="28"/>
          <w:szCs w:val="28"/>
        </w:rPr>
        <w:t>相关工作的司局级同志为联络员，联络应急办工作。</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2.3 各部门职责</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中央和国家机关各部门按照职责和权限，负责本部门、本行业网络和信息系统网络安全事件的预防、监测、报告和应急处置工作。</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2.4 各省（区、市）职责</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各省（区、市）</w:t>
      </w:r>
      <w:proofErr w:type="gramStart"/>
      <w:r w:rsidRPr="006D58A2">
        <w:rPr>
          <w:rFonts w:ascii="仿宋" w:eastAsia="仿宋" w:hAnsi="仿宋" w:hint="eastAsia"/>
          <w:sz w:val="28"/>
          <w:szCs w:val="28"/>
        </w:rPr>
        <w:t>网信部门</w:t>
      </w:r>
      <w:proofErr w:type="gramEnd"/>
      <w:r w:rsidRPr="006D58A2">
        <w:rPr>
          <w:rFonts w:ascii="仿宋" w:eastAsia="仿宋" w:hAnsi="仿宋" w:hint="eastAsia"/>
          <w:sz w:val="28"/>
          <w:szCs w:val="28"/>
        </w:rPr>
        <w:t>在本地区党委网络安全和信息化领导小组统一领导下，统筹协调组织本地区网络和信息系统网络安全事件的预防、监测、报告和应急处置工作。</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 监测与预警</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3.1 预警分级</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网络安全事件预警等级分为四级：由高到低依次用红色、橙色、黄色和蓝色表示，分别对应发生或可能发生特别重大、重大、较大和一般网络安全事件。</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3.2 预警监测</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各单位按照“谁主管谁负责、谁运行谁负责”的要求，组织对本单位建设运行的网络和信息系统开展网络安全监测工作。重点行业主管或监管部门组织指导做好本行业网络安全监测工作。各省（区、市）</w:t>
      </w:r>
      <w:proofErr w:type="gramStart"/>
      <w:r w:rsidRPr="006D58A2">
        <w:rPr>
          <w:rFonts w:ascii="仿宋" w:eastAsia="仿宋" w:hAnsi="仿宋" w:hint="eastAsia"/>
          <w:sz w:val="28"/>
          <w:szCs w:val="28"/>
        </w:rPr>
        <w:t>网信部门</w:t>
      </w:r>
      <w:proofErr w:type="gramEnd"/>
      <w:r w:rsidRPr="006D58A2">
        <w:rPr>
          <w:rFonts w:ascii="仿宋" w:eastAsia="仿宋" w:hAnsi="仿宋" w:hint="eastAsia"/>
          <w:sz w:val="28"/>
          <w:szCs w:val="28"/>
        </w:rPr>
        <w:t>结合本地区实际，统筹组织开展对本地区网络和信息系统的安全监测工作。各省（区、市）、各部门将重要监测信息报应急办，应急办组织开展跨省（区、市）、跨部门的网络安全信息共享。</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3.3 预警</w:t>
      </w:r>
      <w:proofErr w:type="gramStart"/>
      <w:r w:rsidRPr="006D58A2">
        <w:rPr>
          <w:rFonts w:ascii="仿宋" w:eastAsia="仿宋" w:hAnsi="仿宋"/>
          <w:b/>
          <w:sz w:val="28"/>
          <w:szCs w:val="28"/>
        </w:rPr>
        <w:t>研</w:t>
      </w:r>
      <w:proofErr w:type="gramEnd"/>
      <w:r w:rsidRPr="006D58A2">
        <w:rPr>
          <w:rFonts w:ascii="仿宋" w:eastAsia="仿宋" w:hAnsi="仿宋"/>
          <w:b/>
          <w:sz w:val="28"/>
          <w:szCs w:val="28"/>
        </w:rPr>
        <w:t>判和发布</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各省（区、市）、各部门组织对监测信息进行</w:t>
      </w:r>
      <w:proofErr w:type="gramStart"/>
      <w:r w:rsidRPr="006D58A2">
        <w:rPr>
          <w:rFonts w:ascii="仿宋" w:eastAsia="仿宋" w:hAnsi="仿宋" w:hint="eastAsia"/>
          <w:sz w:val="28"/>
          <w:szCs w:val="28"/>
        </w:rPr>
        <w:t>研</w:t>
      </w:r>
      <w:proofErr w:type="gramEnd"/>
      <w:r w:rsidRPr="006D58A2">
        <w:rPr>
          <w:rFonts w:ascii="仿宋" w:eastAsia="仿宋" w:hAnsi="仿宋" w:hint="eastAsia"/>
          <w:sz w:val="28"/>
          <w:szCs w:val="28"/>
        </w:rPr>
        <w:t>判，认为需要立</w:t>
      </w:r>
      <w:r w:rsidRPr="006D58A2">
        <w:rPr>
          <w:rFonts w:ascii="仿宋" w:eastAsia="仿宋" w:hAnsi="仿宋" w:hint="eastAsia"/>
          <w:sz w:val="28"/>
          <w:szCs w:val="28"/>
        </w:rPr>
        <w:lastRenderedPageBreak/>
        <w:t>即采取防范措施的，应当及时通知有关部门和单位，对可能发生重大及以上网络安全事件的信息及时向应急办报告。各省（区、市）、各部门可根据监测</w:t>
      </w:r>
      <w:proofErr w:type="gramStart"/>
      <w:r w:rsidRPr="006D58A2">
        <w:rPr>
          <w:rFonts w:ascii="仿宋" w:eastAsia="仿宋" w:hAnsi="仿宋" w:hint="eastAsia"/>
          <w:sz w:val="28"/>
          <w:szCs w:val="28"/>
        </w:rPr>
        <w:t>研</w:t>
      </w:r>
      <w:proofErr w:type="gramEnd"/>
      <w:r w:rsidRPr="006D58A2">
        <w:rPr>
          <w:rFonts w:ascii="仿宋" w:eastAsia="仿宋" w:hAnsi="仿宋" w:hint="eastAsia"/>
          <w:sz w:val="28"/>
          <w:szCs w:val="28"/>
        </w:rPr>
        <w:t>判情况，发布本地区、本行业的橙色及以下预警。</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应急办组织</w:t>
      </w:r>
      <w:proofErr w:type="gramStart"/>
      <w:r w:rsidRPr="006D58A2">
        <w:rPr>
          <w:rFonts w:ascii="仿宋" w:eastAsia="仿宋" w:hAnsi="仿宋" w:hint="eastAsia"/>
          <w:sz w:val="28"/>
          <w:szCs w:val="28"/>
        </w:rPr>
        <w:t>研</w:t>
      </w:r>
      <w:proofErr w:type="gramEnd"/>
      <w:r w:rsidRPr="006D58A2">
        <w:rPr>
          <w:rFonts w:ascii="仿宋" w:eastAsia="仿宋" w:hAnsi="仿宋" w:hint="eastAsia"/>
          <w:sz w:val="28"/>
          <w:szCs w:val="28"/>
        </w:rPr>
        <w:t>判，确定和发布红色预警和涉及多省（区、市）、多部门、多行业的预警。</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预警信息包括事件的类别、预警级别、起始时间、可能影响范围、警示事项、应采取的措施和时限要求、发布机关等。</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3.4 预警响应</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3.4.1 红色预警响应</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1）应急办组织预警响应工作，联系专家和有关机构，组织对事态发展情况进行跟踪</w:t>
      </w:r>
      <w:proofErr w:type="gramStart"/>
      <w:r w:rsidRPr="006D58A2">
        <w:rPr>
          <w:rFonts w:ascii="仿宋" w:eastAsia="仿宋" w:hAnsi="仿宋"/>
          <w:sz w:val="28"/>
          <w:szCs w:val="28"/>
        </w:rPr>
        <w:t>研</w:t>
      </w:r>
      <w:proofErr w:type="gramEnd"/>
      <w:r w:rsidRPr="006D58A2">
        <w:rPr>
          <w:rFonts w:ascii="仿宋" w:eastAsia="仿宋" w:hAnsi="仿宋"/>
          <w:sz w:val="28"/>
          <w:szCs w:val="28"/>
        </w:rPr>
        <w:t>判，研究制定防范措施和应急工作方案，协调组织资源调度和部门联动的各项准备工作。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2）有关省（区、市）、部门网络安全事件应急指挥机构实行24小时值班，相关人员保持通信联络畅通。加强网络安全事件监测和事态发展信息搜集工作，组织指导应急支撑队伍、相关运行单位开展应急处置或准备、风险评估和控制工作，重要情况报应急办。</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3）国家网络安全应急技术支撑队伍进入待命状态，针对预警信息研究制定应对方案，检查应急车辆、设备、软件工具等，确保处于良好状态。</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3.4.2 橙色预警响应</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1）有关省（区、市）、部门网络安全事件应急指挥机构启动相应应急预案，组织开展预警响应工作，做好风险评估、应急准备和风</w:t>
      </w:r>
      <w:proofErr w:type="gramStart"/>
      <w:r w:rsidRPr="006D58A2">
        <w:rPr>
          <w:rFonts w:ascii="仿宋" w:eastAsia="仿宋" w:hAnsi="仿宋"/>
          <w:sz w:val="28"/>
          <w:szCs w:val="28"/>
        </w:rPr>
        <w:lastRenderedPageBreak/>
        <w:t>险控制</w:t>
      </w:r>
      <w:proofErr w:type="gramEnd"/>
      <w:r w:rsidRPr="006D58A2">
        <w:rPr>
          <w:rFonts w:ascii="仿宋" w:eastAsia="仿宋" w:hAnsi="仿宋"/>
          <w:sz w:val="28"/>
          <w:szCs w:val="28"/>
        </w:rPr>
        <w:t>工作。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2）有关省（区、市）、部门及时将事态发展情况报应急办。应急办密切关注事态发展，有关重大事项及时通报相关省（区、市）和部门。</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3）国家网络安全应急技术支撑队伍保持联络畅通，检查应急车辆、设备、软件工具等，确保处于良好状态。</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3.4.3 黄色、蓝色预警响应</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有关地区、部门网络安全事件应急指挥机构启动相应应急预案，指导组织开展预警响应。</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3.5 预警解除</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预警发布部门或地区根据实际情况，确定是否解除预警，及时发布预警解除信息。</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 应急处置</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4.1 事件报告</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网络安全事件发生后，事发单位应立即启动应急预案，实施处置并及时报送信息。各有关地区、部门立即组织先期处置，控制事态，消除隐患，同时组织</w:t>
      </w:r>
      <w:proofErr w:type="gramStart"/>
      <w:r w:rsidRPr="006D58A2">
        <w:rPr>
          <w:rFonts w:ascii="仿宋" w:eastAsia="仿宋" w:hAnsi="仿宋" w:hint="eastAsia"/>
          <w:sz w:val="28"/>
          <w:szCs w:val="28"/>
        </w:rPr>
        <w:t>研</w:t>
      </w:r>
      <w:proofErr w:type="gramEnd"/>
      <w:r w:rsidRPr="006D58A2">
        <w:rPr>
          <w:rFonts w:ascii="仿宋" w:eastAsia="仿宋" w:hAnsi="仿宋" w:hint="eastAsia"/>
          <w:sz w:val="28"/>
          <w:szCs w:val="28"/>
        </w:rPr>
        <w:t>判，注意保存证据，做好信息通报工作。对于初判为特别重大、重大网络安全事件的，立即报告应急办。</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4.2 应急响应</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网络安全事件应急响应分为四级，分别对应特别重大、重大、较大和一般网络安全事件。</w:t>
      </w:r>
      <w:r w:rsidRPr="006D58A2">
        <w:rPr>
          <w:rFonts w:ascii="仿宋" w:eastAsia="仿宋" w:hAnsi="仿宋"/>
          <w:sz w:val="28"/>
          <w:szCs w:val="28"/>
        </w:rPr>
        <w:t>I级为最高响应级别。</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4.2.1 Ⅰ级响应</w:t>
      </w:r>
    </w:p>
    <w:p w:rsidR="006D58A2" w:rsidRPr="006D58A2" w:rsidRDefault="006D58A2" w:rsidP="006D58A2">
      <w:pPr>
        <w:ind w:firstLineChars="200" w:firstLine="560"/>
        <w:rPr>
          <w:rFonts w:ascii="仿宋" w:eastAsia="仿宋" w:hAnsi="仿宋"/>
          <w:sz w:val="28"/>
          <w:szCs w:val="28"/>
        </w:rPr>
      </w:pPr>
      <w:proofErr w:type="gramStart"/>
      <w:r w:rsidRPr="006D58A2">
        <w:rPr>
          <w:rFonts w:ascii="仿宋" w:eastAsia="仿宋" w:hAnsi="仿宋" w:hint="eastAsia"/>
          <w:sz w:val="28"/>
          <w:szCs w:val="28"/>
        </w:rPr>
        <w:lastRenderedPageBreak/>
        <w:t>属特别</w:t>
      </w:r>
      <w:proofErr w:type="gramEnd"/>
      <w:r w:rsidRPr="006D58A2">
        <w:rPr>
          <w:rFonts w:ascii="仿宋" w:eastAsia="仿宋" w:hAnsi="仿宋" w:hint="eastAsia"/>
          <w:sz w:val="28"/>
          <w:szCs w:val="28"/>
        </w:rPr>
        <w:t>重大网络安全事件的，及时启动</w:t>
      </w:r>
      <w:r w:rsidRPr="006D58A2">
        <w:rPr>
          <w:rFonts w:ascii="仿宋" w:eastAsia="仿宋" w:hAnsi="仿宋"/>
          <w:sz w:val="28"/>
          <w:szCs w:val="28"/>
        </w:rPr>
        <w:t>I级响应，成立指挥部，履行应急处置工作的统一领导、指挥、协调职责。应急办24小时值班。</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有关省（区、市）、部门应急指挥机构进入应急状态，在指挥部的统一领导、指挥、协调下，负责本省（区、市）、本部门应急处置工作或支援保障工作，</w:t>
      </w:r>
      <w:r w:rsidRPr="006D58A2">
        <w:rPr>
          <w:rFonts w:ascii="仿宋" w:eastAsia="仿宋" w:hAnsi="仿宋"/>
          <w:sz w:val="28"/>
          <w:szCs w:val="28"/>
        </w:rPr>
        <w:t>24小时值班，并派员参加应急办工作。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有关省（区、市）、部门跟踪事态发展，检查影响范围，及时将事态发展变化情况、处置进展情况报应急办。指挥部对应对工作进行决策部署，有关省（区、市）和部门负责组织实施。</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4.2.2 Ⅱ级响应</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网络安全事件的Ⅱ级响应，由有关省（区、市）和部门根据事件的性质和情况确定。</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1）事件发生省（区、市）或部门的应急指挥机构进入应急状态，按照相关应急预案做好应急处置工作。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2）事件发生省（区、市）或部门及时将事态发展变化情况报应急办。应急办将有关重大事项及时通报相关地区和部门。</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3）处置中需要其他有关省（区、市）、部门和国家网络安全应急技术支撑队伍配合和支持的，商应急办予以协调。相关省（区、市）、部门和国家网络安全应急技术支撑队伍应根据各自职责，积极配合、提供支持。</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4）有关省（区、市）和部门根据应急办的通报，结合各自实际有针对性地加强防范，防止造成更大范围影响和损失。</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lastRenderedPageBreak/>
        <w:t>4.2.3 Ⅲ级、Ⅳ级响应</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事件发生地区和部门按相关预案进行应急响应。</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4.3 应急结束</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4.3.1 Ⅰ级响应结束</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应急办提出建议，报指挥部批准后，及时通报有关省（区、市）和部门。</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4.3.2 Ⅱ级响应结束</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由事件发生省（区、市）或部门决定，报应急办，应急办通报相关省（区、市）和部门。</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5 调查与评估</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特别重大网络安全事件由应急办组织有关部门和省（区、市）进行调查处理和总结评估，并按程序上报。重大及以下网络安全事件由事件发生地区或部门自行组织调查处理和总结评估，其中重大网络安全事件相关总结调查报告报应急办。总结调查报告应对事件的起因、性质、影响、责任等进行分析评估，提出处理意见和改进措施。</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事件的调查处理和总结评估工作原则上在应急响应结束后</w:t>
      </w:r>
      <w:r w:rsidRPr="006D58A2">
        <w:rPr>
          <w:rFonts w:ascii="仿宋" w:eastAsia="仿宋" w:hAnsi="仿宋"/>
          <w:sz w:val="28"/>
          <w:szCs w:val="28"/>
        </w:rPr>
        <w:t>30天内完成。</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6 预防工作</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6.1 日常管理</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各地区、各部门按职责做好网络安全事件日常预防工作，制定完善相关应急预案，做好网络安全检查、隐患排查、风险评估和</w:t>
      </w:r>
      <w:proofErr w:type="gramStart"/>
      <w:r w:rsidRPr="006D58A2">
        <w:rPr>
          <w:rFonts w:ascii="仿宋" w:eastAsia="仿宋" w:hAnsi="仿宋" w:hint="eastAsia"/>
          <w:sz w:val="28"/>
          <w:szCs w:val="28"/>
        </w:rPr>
        <w:t>容灾</w:t>
      </w:r>
      <w:proofErr w:type="gramEnd"/>
      <w:r w:rsidRPr="006D58A2">
        <w:rPr>
          <w:rFonts w:ascii="仿宋" w:eastAsia="仿宋" w:hAnsi="仿宋" w:hint="eastAsia"/>
          <w:sz w:val="28"/>
          <w:szCs w:val="28"/>
        </w:rPr>
        <w:t>备份，健全网络安全信息通报机制，及时采取有效措施，减少和避免网</w:t>
      </w:r>
      <w:r w:rsidRPr="006D58A2">
        <w:rPr>
          <w:rFonts w:ascii="仿宋" w:eastAsia="仿宋" w:hAnsi="仿宋" w:hint="eastAsia"/>
          <w:sz w:val="28"/>
          <w:szCs w:val="28"/>
        </w:rPr>
        <w:lastRenderedPageBreak/>
        <w:t>络安全事件的发生及危害，提高应对网络安全事件的能力。</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6.2 演练</w:t>
      </w:r>
    </w:p>
    <w:p w:rsidR="006D58A2" w:rsidRPr="006D58A2" w:rsidRDefault="006D58A2" w:rsidP="006D58A2">
      <w:pPr>
        <w:ind w:firstLineChars="200" w:firstLine="560"/>
        <w:rPr>
          <w:rFonts w:ascii="仿宋" w:eastAsia="仿宋" w:hAnsi="仿宋"/>
          <w:sz w:val="28"/>
          <w:szCs w:val="28"/>
        </w:rPr>
      </w:pP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协调有关部门定期组织演练，检验和完善预案，提高实战能力。</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各省（区、市）、各部门每年至少组织一次预案演练，并将演练情况报</w:t>
      </w: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6.3 宣传</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各地区、各部门应充分利用各种传播媒介及其他有效的宣传形式，加强突发网络安全事件预防和处置的有关法律、法规和政策的宣传，开展网络安全基本知识和技能的宣传活动。</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6.4 培训</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各地区、各部门要将网络安全事件的应急知识列为领导干部和有关人员的培训内容，加强网络安全特别是网络安全应急预案的培训，提高防范意识及技能。</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6.5 重要活动期间的预防措施</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在国家重要活动、会议期间，各省（区、市）、各部门要加强网络安全事件的防范和应急响应，确保网络安全。应急办统筹协调网络安全保障工作，根据需要要求有关省（区、市）、部门启动红色预警响应。有关省（区、市）、部门加强网络安全监测和分析</w:t>
      </w:r>
      <w:proofErr w:type="gramStart"/>
      <w:r w:rsidRPr="006D58A2">
        <w:rPr>
          <w:rFonts w:ascii="仿宋" w:eastAsia="仿宋" w:hAnsi="仿宋" w:hint="eastAsia"/>
          <w:sz w:val="28"/>
          <w:szCs w:val="28"/>
        </w:rPr>
        <w:t>研</w:t>
      </w:r>
      <w:proofErr w:type="gramEnd"/>
      <w:r w:rsidRPr="006D58A2">
        <w:rPr>
          <w:rFonts w:ascii="仿宋" w:eastAsia="仿宋" w:hAnsi="仿宋" w:hint="eastAsia"/>
          <w:sz w:val="28"/>
          <w:szCs w:val="28"/>
        </w:rPr>
        <w:t>判，及时预警可能造成重大影响的风险和隐患，重点部门、重点岗位保持</w:t>
      </w:r>
      <w:r w:rsidRPr="006D58A2">
        <w:rPr>
          <w:rFonts w:ascii="仿宋" w:eastAsia="仿宋" w:hAnsi="仿宋"/>
          <w:sz w:val="28"/>
          <w:szCs w:val="28"/>
        </w:rPr>
        <w:t>24小时值班，及时发现和处置网络安全事件隐患。</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 保障措施</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lastRenderedPageBreak/>
        <w:t>7.1 机构和人员</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各地区、各部门、各单位要落实网络安全应急工作责任制，把责任落实到具体部门、具体岗位和个人，并建立健全应急工作机制。</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7.2 技术支撑队伍</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加强网络安全应急技术支撑队伍建设，做好网络安全事件的监测预警、预防防护、应急处置、应急技术支援工作。支持网络安全企业提升应急处置能力，提供应急技术支援。</w:t>
      </w: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制定评估认定标准，组织评估和认定国家网络安全应急技术支撑队伍。各省（区、市）、各部门应配备必要的网络安全专业技术人才，并加强与国家网络安全相关技术单位的沟通、协调，建立必要的网络安全信息共享机制。</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7.3 专家队伍</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建立国家网络安全应急专家组，为网络安全事件的预防和处置提供技术咨询和决策建议。各地区、各部门加强各自的专家队伍建设，充分发挥专家在应急处置工作中的作用。</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7.4 社会资源</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从教育科研机构、企事业单位、协会中选拔网络安全人才，汇集技术与数据资源，建立网络安全事件应急服务体系，提高应对特别重大、重大网络安全事件的能力。</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7.5 基础平台</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各地区、各部门加强网络安全应急基础平台和管理平台建设，做到早发现、早预警、早响应，提高应急处置能力。</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7.6 技术研发和产业促进</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lastRenderedPageBreak/>
        <w:t>有关部门加强网络安全防范技术研究，不断改进技术装备，为应急响应工作提供技术支撑。加强政策引导，重点支持网络安全监测预警、预防防护、处置救援、应急服务等方向，提升网络安全应急产业整体水平与核心竞争力，增强防范和处置网络安全事件的产业支撑能力。</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7.7 国际合作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有关部门建立国际合作渠道，签订合作协定，必要时通过国际合作共同应对突发网络安全事件。</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7.8 物资保障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加强对网络安全应急装备、工具的储备，及时调整、升级软件硬件工具，不断增强应急技术支撑能力。</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7.9 经费保障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财政部门为网络安全事件应急处置提供必要的资金保障。有关部门利用现有政策和资金渠道，支持网络安全应急技术支撑队伍建设、专家队伍建设、基础平台建设、技术研发、预案演练、物资保障等工作开展。各地区、各部门为网络安全应急工作提供必要的经费保障。</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7.10 责任与奖惩</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网络安全事件应急处置工作实行责任追究制。</w:t>
      </w:r>
    </w:p>
    <w:p w:rsidR="006D58A2" w:rsidRPr="006D58A2" w:rsidRDefault="006D58A2" w:rsidP="006D58A2">
      <w:pPr>
        <w:ind w:firstLineChars="200" w:firstLine="560"/>
        <w:rPr>
          <w:rFonts w:ascii="仿宋" w:eastAsia="仿宋" w:hAnsi="仿宋"/>
          <w:sz w:val="28"/>
          <w:szCs w:val="28"/>
        </w:rPr>
      </w:pP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及有关地区和部门对网络安全事件应急管理工作中</w:t>
      </w:r>
      <w:proofErr w:type="gramStart"/>
      <w:r w:rsidRPr="006D58A2">
        <w:rPr>
          <w:rFonts w:ascii="仿宋" w:eastAsia="仿宋" w:hAnsi="仿宋" w:hint="eastAsia"/>
          <w:sz w:val="28"/>
          <w:szCs w:val="28"/>
        </w:rPr>
        <w:t>作出</w:t>
      </w:r>
      <w:proofErr w:type="gramEnd"/>
      <w:r w:rsidRPr="006D58A2">
        <w:rPr>
          <w:rFonts w:ascii="仿宋" w:eastAsia="仿宋" w:hAnsi="仿宋" w:hint="eastAsia"/>
          <w:sz w:val="28"/>
          <w:szCs w:val="28"/>
        </w:rPr>
        <w:t>突出贡献的先进集体和个人给予表彰和奖励。</w:t>
      </w:r>
    </w:p>
    <w:p w:rsidR="006D58A2" w:rsidRPr="006D58A2" w:rsidRDefault="006D58A2" w:rsidP="006D58A2">
      <w:pPr>
        <w:ind w:firstLineChars="200" w:firstLine="560"/>
        <w:rPr>
          <w:rFonts w:ascii="仿宋" w:eastAsia="仿宋" w:hAnsi="仿宋"/>
          <w:sz w:val="28"/>
          <w:szCs w:val="28"/>
        </w:rPr>
      </w:pP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及有关地区和部门对不按照规定制定预案和组织开展演练，迟报、谎报、瞒报和漏报网络安全事件重要情况或者应急管</w:t>
      </w:r>
      <w:r w:rsidRPr="006D58A2">
        <w:rPr>
          <w:rFonts w:ascii="仿宋" w:eastAsia="仿宋" w:hAnsi="仿宋" w:hint="eastAsia"/>
          <w:sz w:val="28"/>
          <w:szCs w:val="28"/>
        </w:rPr>
        <w:lastRenderedPageBreak/>
        <w:t>理工作中有其他失职、渎职行为的，依照相关规定对有关责任人给予处分；构成犯罪的，依法追究刑事责任。</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8 附则</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8.1 预案管理</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本预案原则上每年评估一次，根据实际情况适时修订。修订工作由</w:t>
      </w: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负责。</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各省（区、市）、各部门、各单位要根据本预案制定或修订本地区、本部门、本行业、本单位网络安全事件应急预案。</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8.2 预案解释</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本预案由</w:t>
      </w:r>
      <w:proofErr w:type="gramStart"/>
      <w:r w:rsidRPr="006D58A2">
        <w:rPr>
          <w:rFonts w:ascii="仿宋" w:eastAsia="仿宋" w:hAnsi="仿宋" w:hint="eastAsia"/>
          <w:sz w:val="28"/>
          <w:szCs w:val="28"/>
        </w:rPr>
        <w:t>中央网信办</w:t>
      </w:r>
      <w:proofErr w:type="gramEnd"/>
      <w:r w:rsidRPr="006D58A2">
        <w:rPr>
          <w:rFonts w:ascii="仿宋" w:eastAsia="仿宋" w:hAnsi="仿宋" w:hint="eastAsia"/>
          <w:sz w:val="28"/>
          <w:szCs w:val="28"/>
        </w:rPr>
        <w:t>负责解释。</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b/>
          <w:sz w:val="28"/>
          <w:szCs w:val="28"/>
        </w:rPr>
        <w:t>8.3 预案实施时间</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本预案自印发之日起实施。</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hint="eastAsia"/>
          <w:b/>
          <w:sz w:val="28"/>
          <w:szCs w:val="28"/>
        </w:rPr>
        <w:t>附件：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1. 网络安全事件分类</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2. 名词术语</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3. 网络和信息系统损失程度划分说明</w:t>
      </w:r>
    </w:p>
    <w:p w:rsidR="006D58A2" w:rsidRDefault="006D58A2">
      <w:pPr>
        <w:widowControl/>
        <w:jc w:val="left"/>
        <w:rPr>
          <w:rFonts w:ascii="仿宋" w:eastAsia="仿宋" w:hAnsi="仿宋"/>
          <w:sz w:val="28"/>
          <w:szCs w:val="28"/>
        </w:rPr>
      </w:pPr>
      <w:r>
        <w:rPr>
          <w:rFonts w:ascii="仿宋" w:eastAsia="仿宋" w:hAnsi="仿宋"/>
          <w:sz w:val="28"/>
          <w:szCs w:val="28"/>
        </w:rPr>
        <w:br w:type="page"/>
      </w:r>
    </w:p>
    <w:p w:rsidR="006D58A2" w:rsidRPr="006D58A2" w:rsidRDefault="006D58A2" w:rsidP="006D58A2">
      <w:pPr>
        <w:jc w:val="left"/>
        <w:rPr>
          <w:rFonts w:ascii="仿宋" w:eastAsia="仿宋" w:hAnsi="仿宋"/>
          <w:b/>
          <w:sz w:val="28"/>
          <w:szCs w:val="28"/>
        </w:rPr>
      </w:pPr>
      <w:r w:rsidRPr="006D58A2">
        <w:rPr>
          <w:rFonts w:ascii="仿宋" w:eastAsia="仿宋" w:hAnsi="仿宋" w:hint="eastAsia"/>
          <w:b/>
          <w:sz w:val="28"/>
          <w:szCs w:val="28"/>
        </w:rPr>
        <w:lastRenderedPageBreak/>
        <w:t>附件</w:t>
      </w:r>
      <w:r w:rsidRPr="006D58A2">
        <w:rPr>
          <w:rFonts w:ascii="仿宋" w:eastAsia="仿宋" w:hAnsi="仿宋"/>
          <w:b/>
          <w:sz w:val="28"/>
          <w:szCs w:val="28"/>
        </w:rPr>
        <w:t>1</w:t>
      </w:r>
    </w:p>
    <w:p w:rsidR="006D58A2" w:rsidRPr="006D58A2" w:rsidRDefault="006D58A2" w:rsidP="006D58A2">
      <w:pPr>
        <w:jc w:val="center"/>
        <w:rPr>
          <w:rFonts w:ascii="黑体" w:eastAsia="黑体" w:hAnsi="黑体"/>
          <w:b/>
          <w:sz w:val="28"/>
          <w:szCs w:val="28"/>
        </w:rPr>
      </w:pPr>
      <w:r w:rsidRPr="006D58A2">
        <w:rPr>
          <w:rFonts w:ascii="黑体" w:eastAsia="黑体" w:hAnsi="黑体" w:hint="eastAsia"/>
          <w:b/>
          <w:sz w:val="28"/>
          <w:szCs w:val="28"/>
        </w:rPr>
        <w:t>网络安全事件分类</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网络安全事件分为有害程序事件、网络攻击事件、信息破坏事件、信息内容安全事件、设备设施故障、灾害性事件和其他网络安全事件等。</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1）有害程序事件分为计算机病毒事件、蠕虫事件、特洛伊木马事件、僵尸网络事件、混合程序攻击事件、网页内嵌恶意代码事件和其他有害程序事件。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2）网络攻击事件分为拒绝服务攻击事件、后门攻击事件、漏洞攻击事件、网络扫描窃听事件、网络钓鱼事件、干扰事件和其他网络攻击事件。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3）信息破坏事件分为信息篡改事件、信息假冒事件、信息泄露事件、信息窃取事件、信息丢失事件和其他信息破坏事件。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4）信息内容安全事件是指通过网络传播法律法规禁止信息，组织非法串联、煽动集会游行或炒作敏感问题并危害国家安全、社会稳定和公众利益的事件。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5）设备设施故障分为软硬件自身故障、外围保障设施故障、人为破坏事故和其他设备设施故障。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6）灾害性事件是指由自然灾害等其他突发事件导致的网络安全事件。</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w:t>
      </w:r>
      <w:r w:rsidRPr="006D58A2">
        <w:rPr>
          <w:rFonts w:ascii="仿宋" w:eastAsia="仿宋" w:hAnsi="仿宋"/>
          <w:sz w:val="28"/>
          <w:szCs w:val="28"/>
        </w:rPr>
        <w:t>7）其他事件是指不能归为以上分类的网络安全事件。</w:t>
      </w:r>
    </w:p>
    <w:p w:rsidR="006D58A2" w:rsidRDefault="006D58A2">
      <w:pPr>
        <w:widowControl/>
        <w:jc w:val="left"/>
        <w:rPr>
          <w:rFonts w:ascii="仿宋" w:eastAsia="仿宋" w:hAnsi="仿宋"/>
          <w:sz w:val="28"/>
          <w:szCs w:val="28"/>
        </w:rPr>
      </w:pPr>
      <w:r>
        <w:rPr>
          <w:rFonts w:ascii="仿宋" w:eastAsia="仿宋" w:hAnsi="仿宋"/>
          <w:sz w:val="28"/>
          <w:szCs w:val="28"/>
        </w:rPr>
        <w:br w:type="page"/>
      </w:r>
    </w:p>
    <w:p w:rsidR="006D58A2" w:rsidRPr="006D58A2" w:rsidRDefault="006D58A2" w:rsidP="006D58A2">
      <w:pPr>
        <w:jc w:val="left"/>
        <w:rPr>
          <w:rFonts w:ascii="仿宋" w:eastAsia="仿宋" w:hAnsi="仿宋"/>
          <w:b/>
          <w:sz w:val="28"/>
          <w:szCs w:val="28"/>
        </w:rPr>
      </w:pPr>
      <w:r w:rsidRPr="006D58A2">
        <w:rPr>
          <w:rFonts w:ascii="仿宋" w:eastAsia="仿宋" w:hAnsi="仿宋" w:hint="eastAsia"/>
          <w:b/>
          <w:sz w:val="28"/>
          <w:szCs w:val="28"/>
        </w:rPr>
        <w:lastRenderedPageBreak/>
        <w:t>附件</w:t>
      </w:r>
      <w:r w:rsidRPr="006D58A2">
        <w:rPr>
          <w:rFonts w:ascii="仿宋" w:eastAsia="仿宋" w:hAnsi="仿宋"/>
          <w:b/>
          <w:sz w:val="28"/>
          <w:szCs w:val="28"/>
        </w:rPr>
        <w:t>2</w:t>
      </w:r>
    </w:p>
    <w:p w:rsidR="006D58A2" w:rsidRPr="006D58A2" w:rsidRDefault="006D58A2" w:rsidP="006D58A2">
      <w:pPr>
        <w:jc w:val="center"/>
        <w:rPr>
          <w:rFonts w:ascii="黑体" w:eastAsia="黑体" w:hAnsi="黑体"/>
          <w:b/>
          <w:sz w:val="28"/>
          <w:szCs w:val="28"/>
        </w:rPr>
      </w:pPr>
      <w:r w:rsidRPr="006D58A2">
        <w:rPr>
          <w:rFonts w:ascii="黑体" w:eastAsia="黑体" w:hAnsi="黑体" w:hint="eastAsia"/>
          <w:b/>
          <w:sz w:val="28"/>
          <w:szCs w:val="28"/>
        </w:rPr>
        <w:t>名词术语</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hint="eastAsia"/>
          <w:b/>
          <w:sz w:val="28"/>
          <w:szCs w:val="28"/>
        </w:rPr>
        <w:t>一、重要网络与信息系统</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所承载的业务与国家安全、社会秩序、经济建设、公众利益密切相关的网络和信息系统。</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（参考依据：《信息安全技术信息安全事件分类分级指南》（</w:t>
      </w:r>
      <w:r w:rsidRPr="006D58A2">
        <w:rPr>
          <w:rFonts w:ascii="仿宋" w:eastAsia="仿宋" w:hAnsi="仿宋"/>
          <w:sz w:val="28"/>
          <w:szCs w:val="28"/>
        </w:rPr>
        <w:t>GB/Z 20986-2007））</w:t>
      </w:r>
    </w:p>
    <w:p w:rsidR="006D58A2" w:rsidRPr="006D58A2" w:rsidRDefault="006D58A2" w:rsidP="006D58A2">
      <w:pPr>
        <w:ind w:firstLineChars="200" w:firstLine="562"/>
        <w:rPr>
          <w:rFonts w:ascii="仿宋" w:eastAsia="仿宋" w:hAnsi="仿宋"/>
          <w:b/>
          <w:sz w:val="28"/>
          <w:szCs w:val="28"/>
        </w:rPr>
      </w:pPr>
      <w:r w:rsidRPr="006D58A2">
        <w:rPr>
          <w:rFonts w:ascii="仿宋" w:eastAsia="仿宋" w:hAnsi="仿宋" w:hint="eastAsia"/>
          <w:b/>
          <w:sz w:val="28"/>
          <w:szCs w:val="28"/>
        </w:rPr>
        <w:t>二、重要敏感信息</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不涉及国家秘密，但与国家安全、经济发展、社会稳定以及企业和公众利益密切相关的信息，这些信息一旦未经授权披露、丢失、滥用、篡改或销毁，可能造成以下后果：</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a) 损害国防、国际关系；</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b) 损害国家财产、公共利益以及个人财产或人身安全；</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c) 影响国家预防和打击经济与军事间谍、政治渗透、有组织犯罪等；</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d) 影响行政机关依法调查处理违法、渎职行为，或涉嫌违法、渎职行为；</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e) 干扰政府部门依法公正地开展监督、管理、检查、审计等行政活动，妨碍政府部门履行职责；</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f) 危害国家关键基础设施、政府信息系统安全；</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g) 影响市场秩序，造成不公平竞争，破坏市场规律；</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h) 可推论出国家秘密事项；</w:t>
      </w:r>
    </w:p>
    <w:p w:rsidR="006D58A2" w:rsidRPr="006D58A2" w:rsidRDefault="006D58A2" w:rsidP="006D58A2">
      <w:pPr>
        <w:ind w:firstLineChars="200" w:firstLine="560"/>
        <w:rPr>
          <w:rFonts w:ascii="仿宋" w:eastAsia="仿宋" w:hAnsi="仿宋"/>
          <w:sz w:val="28"/>
          <w:szCs w:val="28"/>
        </w:rPr>
      </w:pPr>
      <w:proofErr w:type="spellStart"/>
      <w:r w:rsidRPr="006D58A2">
        <w:rPr>
          <w:rFonts w:ascii="仿宋" w:eastAsia="仿宋" w:hAnsi="仿宋"/>
          <w:sz w:val="28"/>
          <w:szCs w:val="28"/>
        </w:rPr>
        <w:lastRenderedPageBreak/>
        <w:t>i</w:t>
      </w:r>
      <w:proofErr w:type="spellEnd"/>
      <w:r w:rsidRPr="006D58A2">
        <w:rPr>
          <w:rFonts w:ascii="仿宋" w:eastAsia="仿宋" w:hAnsi="仿宋"/>
          <w:sz w:val="28"/>
          <w:szCs w:val="28"/>
        </w:rPr>
        <w:t>) 侵犯个人隐私、企业商业秘密和知识产权；</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j) 损害国家、企业、个人的其他利益和声誉。</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（参考依据：《信息安全技术云计算服务安全指南》（</w:t>
      </w:r>
      <w:r w:rsidRPr="006D58A2">
        <w:rPr>
          <w:rFonts w:ascii="仿宋" w:eastAsia="仿宋" w:hAnsi="仿宋"/>
          <w:sz w:val="28"/>
          <w:szCs w:val="28"/>
        </w:rPr>
        <w:t>GB/T31167-2014））</w:t>
      </w:r>
    </w:p>
    <w:p w:rsidR="006D58A2" w:rsidRDefault="006D58A2">
      <w:pPr>
        <w:widowControl/>
        <w:jc w:val="left"/>
        <w:rPr>
          <w:rFonts w:ascii="仿宋" w:eastAsia="仿宋" w:hAnsi="仿宋"/>
          <w:sz w:val="28"/>
          <w:szCs w:val="28"/>
        </w:rPr>
      </w:pPr>
      <w:r>
        <w:rPr>
          <w:rFonts w:ascii="仿宋" w:eastAsia="仿宋" w:hAnsi="仿宋"/>
          <w:sz w:val="28"/>
          <w:szCs w:val="28"/>
        </w:rPr>
        <w:br w:type="page"/>
      </w:r>
    </w:p>
    <w:p w:rsidR="006D58A2" w:rsidRPr="006D58A2" w:rsidRDefault="006D58A2" w:rsidP="006D58A2">
      <w:pPr>
        <w:rPr>
          <w:rFonts w:ascii="仿宋" w:eastAsia="仿宋" w:hAnsi="仿宋"/>
          <w:b/>
          <w:sz w:val="28"/>
          <w:szCs w:val="28"/>
        </w:rPr>
      </w:pPr>
      <w:r w:rsidRPr="006D58A2">
        <w:rPr>
          <w:rFonts w:ascii="仿宋" w:eastAsia="仿宋" w:hAnsi="仿宋" w:hint="eastAsia"/>
          <w:b/>
          <w:sz w:val="28"/>
          <w:szCs w:val="28"/>
        </w:rPr>
        <w:lastRenderedPageBreak/>
        <w:t>附件</w:t>
      </w:r>
      <w:r w:rsidRPr="006D58A2">
        <w:rPr>
          <w:rFonts w:ascii="仿宋" w:eastAsia="仿宋" w:hAnsi="仿宋"/>
          <w:b/>
          <w:sz w:val="28"/>
          <w:szCs w:val="28"/>
        </w:rPr>
        <w:t>3</w:t>
      </w:r>
    </w:p>
    <w:p w:rsidR="006D58A2" w:rsidRPr="006D58A2" w:rsidRDefault="006D58A2" w:rsidP="006D58A2">
      <w:pPr>
        <w:jc w:val="center"/>
        <w:rPr>
          <w:rFonts w:ascii="黑体" w:eastAsia="黑体" w:hAnsi="黑体"/>
          <w:b/>
          <w:sz w:val="28"/>
          <w:szCs w:val="28"/>
        </w:rPr>
      </w:pPr>
      <w:r w:rsidRPr="006D58A2">
        <w:rPr>
          <w:rFonts w:ascii="黑体" w:eastAsia="黑体" w:hAnsi="黑体" w:hint="eastAsia"/>
          <w:b/>
          <w:sz w:val="28"/>
          <w:szCs w:val="28"/>
        </w:rPr>
        <w:t>网络和信息系统损失程度划分说明</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hint="eastAsia"/>
          <w:sz w:val="28"/>
          <w:szCs w:val="28"/>
        </w:rPr>
        <w:t>网络和信息系统损失是指由于网络安全事件对系统的软硬件、功能及数据的破坏，导致系统业务中断，从而给事发组织所造成的损失，其大小主要考虑恢复系统正常运行和消除安全事件负面影响所需付出的代价，划分为特别严重的系统损失、严重的系统损失、较大的系</w:t>
      </w:r>
      <w:proofErr w:type="gramStart"/>
      <w:r w:rsidRPr="006D58A2">
        <w:rPr>
          <w:rFonts w:ascii="仿宋" w:eastAsia="仿宋" w:hAnsi="仿宋" w:hint="eastAsia"/>
          <w:sz w:val="28"/>
          <w:szCs w:val="28"/>
        </w:rPr>
        <w:t>统损失</w:t>
      </w:r>
      <w:proofErr w:type="gramEnd"/>
      <w:r w:rsidRPr="006D58A2">
        <w:rPr>
          <w:rFonts w:ascii="仿宋" w:eastAsia="仿宋" w:hAnsi="仿宋" w:hint="eastAsia"/>
          <w:sz w:val="28"/>
          <w:szCs w:val="28"/>
        </w:rPr>
        <w:t>和较小的系统损失，说明如下：</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a) 特别严重的系统损失：造成系统大面积瘫痪，使其丧失业务处理能力，或系统关键数据的保密性、完整性、可用性遭到严重破坏，恢复系统正常运行和消除安全事件负面影响所需付出的代价十分巨大，对于事发组织是不可承受的；</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b) 严重的系统损失：造成系统长时间中断或局部瘫痪，使其业务处理能力受到极大影响，或系统关键数据的保密性、完整性、可用性遭到破坏，恢复系统正常运行和消除安全事件负面影响所需付出的代价巨大，但对于事发组织是可承受的；</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c) 较大的系统损失：造成系统中断，明显影响系统效率，使重要信息系统或一般信息系统业务处理能力受到影响，或系统重要数据的保密性、完整性、可用性遭到破坏，恢复系统正常运行和消除安全事件负面影响所需付出的代价较大，但对于事发组织是完全可以承受的；</w:t>
      </w:r>
    </w:p>
    <w:p w:rsidR="006D58A2" w:rsidRPr="006D58A2" w:rsidRDefault="006D58A2" w:rsidP="006D58A2">
      <w:pPr>
        <w:ind w:firstLineChars="200" w:firstLine="560"/>
        <w:rPr>
          <w:rFonts w:ascii="仿宋" w:eastAsia="仿宋" w:hAnsi="仿宋"/>
          <w:sz w:val="28"/>
          <w:szCs w:val="28"/>
        </w:rPr>
      </w:pPr>
      <w:r w:rsidRPr="006D58A2">
        <w:rPr>
          <w:rFonts w:ascii="仿宋" w:eastAsia="仿宋" w:hAnsi="仿宋"/>
          <w:sz w:val="28"/>
          <w:szCs w:val="28"/>
        </w:rPr>
        <w:t>d) 较小的系统损失：造成系统短暂中断，影响系统效率，使系统业务处理能力受到影响，或系统重要数据的保密性、完整性、可用</w:t>
      </w:r>
      <w:r w:rsidRPr="006D58A2">
        <w:rPr>
          <w:rFonts w:ascii="仿宋" w:eastAsia="仿宋" w:hAnsi="仿宋"/>
          <w:sz w:val="28"/>
          <w:szCs w:val="28"/>
        </w:rPr>
        <w:lastRenderedPageBreak/>
        <w:t>性遭到影响，恢复系统正常运行和消除安全事件负面影响所需付出的代价较小</w:t>
      </w:r>
      <w:r w:rsidRPr="006D58A2">
        <w:rPr>
          <w:rFonts w:ascii="仿宋" w:eastAsia="仿宋" w:hAnsi="仿宋" w:hint="eastAsia"/>
          <w:sz w:val="28"/>
          <w:szCs w:val="28"/>
        </w:rPr>
        <w:t>。</w:t>
      </w:r>
    </w:p>
    <w:sectPr w:rsidR="006D58A2" w:rsidRPr="006D5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A2"/>
    <w:rsid w:val="006D58A2"/>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1067</Words>
  <Characters>6088</Characters>
  <Application>Microsoft Office Word</Application>
  <DocSecurity>0</DocSecurity>
  <Lines>50</Lines>
  <Paragraphs>14</Paragraphs>
  <ScaleCrop>false</ScaleCrop>
  <Company>Lenovo</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2019-03-26T04:07:00Z</dcterms:created>
  <dcterms:modified xsi:type="dcterms:W3CDTF">2019-03-26T04:11:00Z</dcterms:modified>
</cp:coreProperties>
</file>