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56D" w:rsidRPr="00B806E0" w:rsidRDefault="0012256D" w:rsidP="00B806E0">
      <w:pPr>
        <w:jc w:val="center"/>
        <w:rPr>
          <w:rFonts w:ascii="黑体" w:eastAsia="黑体" w:hAnsi="黑体"/>
          <w:sz w:val="36"/>
          <w:szCs w:val="36"/>
        </w:rPr>
      </w:pPr>
      <w:r w:rsidRPr="00B806E0">
        <w:rPr>
          <w:rFonts w:ascii="黑体" w:eastAsia="黑体" w:hAnsi="黑体" w:hint="eastAsia"/>
          <w:sz w:val="36"/>
          <w:szCs w:val="36"/>
        </w:rPr>
        <w:t>网络游戏管理暂行办法</w:t>
      </w:r>
    </w:p>
    <w:p w:rsidR="007C015C" w:rsidRPr="0012256D" w:rsidRDefault="0012256D" w:rsidP="0012256D">
      <w:pPr>
        <w:ind w:firstLineChars="200" w:firstLine="560"/>
        <w:rPr>
          <w:rFonts w:ascii="仿宋" w:eastAsia="仿宋" w:hAnsi="仿宋" w:hint="eastAsia"/>
          <w:sz w:val="28"/>
          <w:szCs w:val="28"/>
        </w:rPr>
      </w:pPr>
      <w:r w:rsidRPr="0012256D">
        <w:rPr>
          <w:rFonts w:ascii="仿宋" w:eastAsia="仿宋" w:hAnsi="仿宋" w:hint="eastAsia"/>
          <w:sz w:val="28"/>
          <w:szCs w:val="28"/>
        </w:rPr>
        <w:t>《网络游戏管理暂行办法》由文化部发布，</w:t>
      </w:r>
      <w:bookmarkStart w:id="0" w:name="_GoBack"/>
      <w:bookmarkEnd w:id="0"/>
      <w:r w:rsidRPr="0012256D">
        <w:rPr>
          <w:rFonts w:ascii="仿宋" w:eastAsia="仿宋" w:hAnsi="仿宋" w:hint="eastAsia"/>
          <w:sz w:val="28"/>
          <w:szCs w:val="28"/>
        </w:rPr>
        <w:t>系统地对网络游戏的娱乐内容、市场主体、经营活动、运营行为和法律责任做出明确规定。这是一部专门针对网络游戏进行管理和规范的部门规章，对中国网络游戏健康有序的发展具有重大且深远的影响。该《办法》共计六章三十九条，于</w:t>
      </w:r>
      <w:r w:rsidRPr="0012256D">
        <w:rPr>
          <w:rFonts w:ascii="仿宋" w:eastAsia="仿宋" w:hAnsi="仿宋"/>
          <w:sz w:val="28"/>
          <w:szCs w:val="28"/>
        </w:rPr>
        <w:t>2010年8月1日起正式实施。《文化部关于废止和修改部分部门规章的决定》已经2017年11月24日文化部部务会议审议通过，对本办法进行了修改。</w:t>
      </w:r>
    </w:p>
    <w:p w:rsidR="0012256D" w:rsidRPr="0012256D" w:rsidRDefault="0012256D" w:rsidP="0012256D">
      <w:pPr>
        <w:ind w:firstLineChars="200" w:firstLine="560"/>
        <w:rPr>
          <w:rFonts w:ascii="仿宋" w:eastAsia="仿宋" w:hAnsi="仿宋" w:hint="eastAsia"/>
          <w:sz w:val="28"/>
          <w:szCs w:val="28"/>
        </w:rPr>
      </w:pPr>
    </w:p>
    <w:p w:rsidR="0012256D" w:rsidRPr="00B806E0" w:rsidRDefault="0012256D" w:rsidP="00B806E0">
      <w:pPr>
        <w:ind w:firstLineChars="200" w:firstLine="562"/>
        <w:rPr>
          <w:rFonts w:ascii="仿宋" w:eastAsia="仿宋" w:hAnsi="仿宋"/>
          <w:b/>
          <w:sz w:val="28"/>
          <w:szCs w:val="28"/>
        </w:rPr>
      </w:pPr>
      <w:r w:rsidRPr="00B806E0">
        <w:rPr>
          <w:rFonts w:ascii="仿宋" w:eastAsia="仿宋" w:hAnsi="仿宋" w:hint="eastAsia"/>
          <w:b/>
          <w:sz w:val="28"/>
          <w:szCs w:val="28"/>
        </w:rPr>
        <w:t>第一章</w:t>
      </w:r>
      <w:r w:rsidR="00B806E0" w:rsidRPr="00B806E0">
        <w:rPr>
          <w:rFonts w:ascii="仿宋" w:eastAsia="仿宋" w:hAnsi="仿宋" w:hint="eastAsia"/>
          <w:b/>
          <w:sz w:val="28"/>
          <w:szCs w:val="28"/>
        </w:rPr>
        <w:t xml:space="preserve"> </w:t>
      </w:r>
      <w:r w:rsidRPr="00B806E0">
        <w:rPr>
          <w:rFonts w:ascii="仿宋" w:eastAsia="仿宋" w:hAnsi="仿宋" w:hint="eastAsia"/>
          <w:b/>
          <w:sz w:val="28"/>
          <w:szCs w:val="28"/>
        </w:rPr>
        <w:t>总则</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第一条</w:t>
      </w:r>
      <w:r>
        <w:rPr>
          <w:rFonts w:ascii="仿宋" w:eastAsia="仿宋" w:hAnsi="仿宋" w:hint="eastAsia"/>
          <w:sz w:val="28"/>
          <w:szCs w:val="28"/>
        </w:rPr>
        <w:t xml:space="preserve"> </w:t>
      </w:r>
      <w:r w:rsidRPr="0012256D">
        <w:rPr>
          <w:rFonts w:ascii="仿宋" w:eastAsia="仿宋" w:hAnsi="仿宋" w:hint="eastAsia"/>
          <w:sz w:val="28"/>
          <w:szCs w:val="28"/>
        </w:rPr>
        <w:t>为加强网络游戏管理，规范网络游戏经营秩序，维护网络游戏行业的健康发展，根据《中华人民共和国网络安全法》、《全国人民代表大会常务委员会关于维护互联网安全的决定》和《互联网信</w:t>
      </w:r>
      <w:proofErr w:type="gramStart"/>
      <w:r w:rsidRPr="0012256D">
        <w:rPr>
          <w:rFonts w:ascii="仿宋" w:eastAsia="仿宋" w:hAnsi="仿宋" w:hint="eastAsia"/>
          <w:sz w:val="28"/>
          <w:szCs w:val="28"/>
        </w:rPr>
        <w:t>息</w:t>
      </w:r>
      <w:proofErr w:type="gramEnd"/>
      <w:r w:rsidRPr="0012256D">
        <w:rPr>
          <w:rFonts w:ascii="仿宋" w:eastAsia="仿宋" w:hAnsi="仿宋" w:hint="eastAsia"/>
          <w:sz w:val="28"/>
          <w:szCs w:val="28"/>
        </w:rPr>
        <w:t>服务管理办法</w:t>
      </w:r>
      <w:proofErr w:type="gramStart"/>
      <w:r w:rsidRPr="0012256D">
        <w:rPr>
          <w:rFonts w:ascii="仿宋" w:eastAsia="仿宋" w:hAnsi="仿宋" w:hint="eastAsia"/>
          <w:sz w:val="28"/>
          <w:szCs w:val="28"/>
        </w:rPr>
        <w:t>》</w:t>
      </w:r>
      <w:proofErr w:type="gramEnd"/>
      <w:r w:rsidRPr="0012256D">
        <w:rPr>
          <w:rFonts w:ascii="仿宋" w:eastAsia="仿宋" w:hAnsi="仿宋" w:hint="eastAsia"/>
          <w:sz w:val="28"/>
          <w:szCs w:val="28"/>
        </w:rPr>
        <w:t>等国家法律法规有关规定，制定本办法。</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第二条</w:t>
      </w:r>
      <w:r>
        <w:rPr>
          <w:rFonts w:ascii="仿宋" w:eastAsia="仿宋" w:hAnsi="仿宋" w:hint="eastAsia"/>
          <w:sz w:val="28"/>
          <w:szCs w:val="28"/>
        </w:rPr>
        <w:t xml:space="preserve"> </w:t>
      </w:r>
      <w:r w:rsidRPr="0012256D">
        <w:rPr>
          <w:rFonts w:ascii="仿宋" w:eastAsia="仿宋" w:hAnsi="仿宋" w:hint="eastAsia"/>
          <w:sz w:val="28"/>
          <w:szCs w:val="28"/>
        </w:rPr>
        <w:t>从事网络游戏研发生产、网络游戏运营、网络游戏虚拟货币发行、网络游戏虚拟货币交易服务等形式的经营活动，适用本办法。</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本办法所称网络游戏是指由软件程序和信息数据构成，通过互联网、移动通信网等信息网络提供的游戏产品和服务。</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网络游戏运营是指通过信息网络提供网络游戏产品和服务，并取得收益的行为。</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网络游戏虚拟货币是指由网络游戏经营单位发行，网络游戏用户</w:t>
      </w:r>
      <w:r w:rsidRPr="0012256D">
        <w:rPr>
          <w:rFonts w:ascii="仿宋" w:eastAsia="仿宋" w:hAnsi="仿宋" w:hint="eastAsia"/>
          <w:sz w:val="28"/>
          <w:szCs w:val="28"/>
        </w:rPr>
        <w:lastRenderedPageBreak/>
        <w:t>使用法定货币按一定比例直接或者间接购买，存在于游戏程序之外，以电磁记录方式存储于服务器内，并以特定数字单位表现的虚拟兑换工具。</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第三条</w:t>
      </w:r>
      <w:r>
        <w:rPr>
          <w:rFonts w:ascii="仿宋" w:eastAsia="仿宋" w:hAnsi="仿宋" w:hint="eastAsia"/>
          <w:sz w:val="28"/>
          <w:szCs w:val="28"/>
        </w:rPr>
        <w:t xml:space="preserve"> </w:t>
      </w:r>
      <w:r w:rsidRPr="0012256D">
        <w:rPr>
          <w:rFonts w:ascii="仿宋" w:eastAsia="仿宋" w:hAnsi="仿宋" w:hint="eastAsia"/>
          <w:sz w:val="28"/>
          <w:szCs w:val="28"/>
        </w:rPr>
        <w:t>国务院文化行政部门是网络游戏的主管部门，县级以上人民政府文化行政部门依照职责分工负责本行政区域内网络游戏的监督管理。</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第四条</w:t>
      </w:r>
      <w:r>
        <w:rPr>
          <w:rFonts w:ascii="仿宋" w:eastAsia="仿宋" w:hAnsi="仿宋" w:hint="eastAsia"/>
          <w:sz w:val="28"/>
          <w:szCs w:val="28"/>
        </w:rPr>
        <w:t xml:space="preserve"> </w:t>
      </w:r>
      <w:r w:rsidRPr="0012256D">
        <w:rPr>
          <w:rFonts w:ascii="仿宋" w:eastAsia="仿宋" w:hAnsi="仿宋" w:hint="eastAsia"/>
          <w:sz w:val="28"/>
          <w:szCs w:val="28"/>
        </w:rPr>
        <w:t>从事网络游戏经营活动应当遵守宪法、法律、行政法规，坚持社会效益优先，保护未成年人优先，弘扬体现时代发展和社会进步的思想文化和道德规范，遵循有利于保护公众健康及适度游戏的原则，依法维护网络游戏用户的合法权益，促进人的全面发展与社会和谐。</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第五条</w:t>
      </w:r>
      <w:r>
        <w:rPr>
          <w:rFonts w:ascii="仿宋" w:eastAsia="仿宋" w:hAnsi="仿宋" w:hint="eastAsia"/>
          <w:sz w:val="28"/>
          <w:szCs w:val="28"/>
        </w:rPr>
        <w:t xml:space="preserve"> </w:t>
      </w:r>
      <w:r w:rsidRPr="0012256D">
        <w:rPr>
          <w:rFonts w:ascii="仿宋" w:eastAsia="仿宋" w:hAnsi="仿宋" w:hint="eastAsia"/>
          <w:sz w:val="28"/>
          <w:szCs w:val="28"/>
        </w:rPr>
        <w:t>网络游戏行业协会等社团组织应当接受文化行政部门的指导，依照法律、行政法规及章程制定行业自律规范，加强职业道德教育，指导、监督成员的经营活动，维护成员的合法权益，促进公平竞争。</w:t>
      </w:r>
    </w:p>
    <w:p w:rsidR="0012256D" w:rsidRPr="00B806E0" w:rsidRDefault="0012256D" w:rsidP="00B806E0">
      <w:pPr>
        <w:ind w:firstLineChars="200" w:firstLine="562"/>
        <w:rPr>
          <w:rFonts w:ascii="仿宋" w:eastAsia="仿宋" w:hAnsi="仿宋"/>
          <w:b/>
          <w:sz w:val="28"/>
          <w:szCs w:val="28"/>
        </w:rPr>
      </w:pPr>
      <w:r w:rsidRPr="00B806E0">
        <w:rPr>
          <w:rFonts w:ascii="仿宋" w:eastAsia="仿宋" w:hAnsi="仿宋" w:hint="eastAsia"/>
          <w:b/>
          <w:sz w:val="28"/>
          <w:szCs w:val="28"/>
        </w:rPr>
        <w:t>第二章</w:t>
      </w:r>
      <w:r w:rsidR="00B806E0" w:rsidRPr="00B806E0">
        <w:rPr>
          <w:rFonts w:ascii="仿宋" w:eastAsia="仿宋" w:hAnsi="仿宋" w:hint="eastAsia"/>
          <w:b/>
          <w:sz w:val="28"/>
          <w:szCs w:val="28"/>
        </w:rPr>
        <w:t xml:space="preserve"> </w:t>
      </w:r>
      <w:r w:rsidRPr="00B806E0">
        <w:rPr>
          <w:rFonts w:ascii="仿宋" w:eastAsia="仿宋" w:hAnsi="仿宋" w:hint="eastAsia"/>
          <w:b/>
          <w:sz w:val="28"/>
          <w:szCs w:val="28"/>
        </w:rPr>
        <w:t>经营单位</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第六条</w:t>
      </w:r>
      <w:r>
        <w:rPr>
          <w:rFonts w:ascii="仿宋" w:eastAsia="仿宋" w:hAnsi="仿宋" w:hint="eastAsia"/>
          <w:sz w:val="28"/>
          <w:szCs w:val="28"/>
        </w:rPr>
        <w:t xml:space="preserve"> </w:t>
      </w:r>
      <w:r w:rsidRPr="0012256D">
        <w:rPr>
          <w:rFonts w:ascii="仿宋" w:eastAsia="仿宋" w:hAnsi="仿宋" w:hint="eastAsia"/>
          <w:sz w:val="28"/>
          <w:szCs w:val="28"/>
        </w:rPr>
        <w:t>申请从事网络游戏运营、网络游戏虚拟货币发行和网络游戏虚拟货币交易服务等网络游戏经营活动，应当具备以下条件，并取得《网络文化经营许可证》：</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（一）单位的名称、住所、组织机构和章程；</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（二）确定的网络游戏经营范围；</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（三）有从事网络游戏经营活动所需的必要的专业人员、设备、</w:t>
      </w:r>
      <w:r w:rsidRPr="0012256D">
        <w:rPr>
          <w:rFonts w:ascii="仿宋" w:eastAsia="仿宋" w:hAnsi="仿宋" w:hint="eastAsia"/>
          <w:sz w:val="28"/>
          <w:szCs w:val="28"/>
        </w:rPr>
        <w:lastRenderedPageBreak/>
        <w:t>场所以及管理技术措施；</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（四）有确定的域名；</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（五）符合法律、行政法规和国家有关规定的条件。</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第七条</w:t>
      </w:r>
      <w:r>
        <w:rPr>
          <w:rFonts w:ascii="仿宋" w:eastAsia="仿宋" w:hAnsi="仿宋" w:hint="eastAsia"/>
          <w:sz w:val="28"/>
          <w:szCs w:val="28"/>
        </w:rPr>
        <w:t xml:space="preserve"> </w:t>
      </w:r>
      <w:r w:rsidRPr="0012256D">
        <w:rPr>
          <w:rFonts w:ascii="仿宋" w:eastAsia="仿宋" w:hAnsi="仿宋" w:hint="eastAsia"/>
          <w:sz w:val="28"/>
          <w:szCs w:val="28"/>
        </w:rPr>
        <w:t>申请《网络文化经营许可证》，应当向省、自治区、直辖市文化行政部门提出申请。省、自治区、直辖市文化行政部门自收到申请之日起</w:t>
      </w:r>
      <w:r w:rsidRPr="0012256D">
        <w:rPr>
          <w:rFonts w:ascii="仿宋" w:eastAsia="仿宋" w:hAnsi="仿宋"/>
          <w:sz w:val="28"/>
          <w:szCs w:val="28"/>
        </w:rPr>
        <w:t>20日内做出批准或者不批准的决定。批准的，核发《网络文化经营许可证》，并向社会公告；不批准的，应当书面通知申请人并说明理由。</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《网络文化经营许可证》有效期为</w:t>
      </w:r>
      <w:r w:rsidRPr="0012256D">
        <w:rPr>
          <w:rFonts w:ascii="仿宋" w:eastAsia="仿宋" w:hAnsi="仿宋"/>
          <w:sz w:val="28"/>
          <w:szCs w:val="28"/>
        </w:rPr>
        <w:t>3年。有效期届满，需继续从事经营的，应当于有效期届满30日前申请续办。</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第八条</w:t>
      </w:r>
      <w:r>
        <w:rPr>
          <w:rFonts w:ascii="仿宋" w:eastAsia="仿宋" w:hAnsi="仿宋" w:hint="eastAsia"/>
          <w:sz w:val="28"/>
          <w:szCs w:val="28"/>
        </w:rPr>
        <w:t xml:space="preserve"> </w:t>
      </w:r>
      <w:r w:rsidRPr="0012256D">
        <w:rPr>
          <w:rFonts w:ascii="仿宋" w:eastAsia="仿宋" w:hAnsi="仿宋" w:hint="eastAsia"/>
          <w:sz w:val="28"/>
          <w:szCs w:val="28"/>
        </w:rPr>
        <w:t>获得《网络文化经营许可证》的网络游戏经营单位变更单位名称、网站域名、法定代表人或者主要负责人、注册地址、经营地址、股权结构以及许可经营范围的，应当自变更之日起</w:t>
      </w:r>
      <w:r w:rsidRPr="0012256D">
        <w:rPr>
          <w:rFonts w:ascii="仿宋" w:eastAsia="仿宋" w:hAnsi="仿宋"/>
          <w:sz w:val="28"/>
          <w:szCs w:val="28"/>
        </w:rPr>
        <w:t>20日内向原发证机关办理变更或者备案手续。</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网络游戏经营单位应当按照批准的业务范围从事网络游戏经营活动。</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网络游戏经营单位应当在企业网站、产品客户端、用户服务中心等显著位置标示《网络文化经营许可证》电子标签等信息。</w:t>
      </w:r>
    </w:p>
    <w:p w:rsidR="0012256D" w:rsidRPr="00B806E0" w:rsidRDefault="0012256D" w:rsidP="00B806E0">
      <w:pPr>
        <w:ind w:firstLineChars="200" w:firstLine="562"/>
        <w:rPr>
          <w:rFonts w:ascii="仿宋" w:eastAsia="仿宋" w:hAnsi="仿宋"/>
          <w:b/>
          <w:sz w:val="28"/>
          <w:szCs w:val="28"/>
        </w:rPr>
      </w:pPr>
      <w:r w:rsidRPr="00B806E0">
        <w:rPr>
          <w:rFonts w:ascii="仿宋" w:eastAsia="仿宋" w:hAnsi="仿宋" w:hint="eastAsia"/>
          <w:b/>
          <w:sz w:val="28"/>
          <w:szCs w:val="28"/>
        </w:rPr>
        <w:t>第三章</w:t>
      </w:r>
      <w:r w:rsidR="00B806E0" w:rsidRPr="00B806E0">
        <w:rPr>
          <w:rFonts w:ascii="仿宋" w:eastAsia="仿宋" w:hAnsi="仿宋" w:hint="eastAsia"/>
          <w:b/>
          <w:sz w:val="28"/>
          <w:szCs w:val="28"/>
        </w:rPr>
        <w:t xml:space="preserve"> </w:t>
      </w:r>
      <w:r w:rsidRPr="00B806E0">
        <w:rPr>
          <w:rFonts w:ascii="仿宋" w:eastAsia="仿宋" w:hAnsi="仿宋" w:hint="eastAsia"/>
          <w:b/>
          <w:sz w:val="28"/>
          <w:szCs w:val="28"/>
        </w:rPr>
        <w:t>内容准则</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第九条</w:t>
      </w:r>
      <w:r>
        <w:rPr>
          <w:rFonts w:ascii="仿宋" w:eastAsia="仿宋" w:hAnsi="仿宋" w:hint="eastAsia"/>
          <w:sz w:val="28"/>
          <w:szCs w:val="28"/>
        </w:rPr>
        <w:t xml:space="preserve"> </w:t>
      </w:r>
      <w:r w:rsidRPr="0012256D">
        <w:rPr>
          <w:rFonts w:ascii="仿宋" w:eastAsia="仿宋" w:hAnsi="仿宋" w:hint="eastAsia"/>
          <w:sz w:val="28"/>
          <w:szCs w:val="28"/>
        </w:rPr>
        <w:t>网络游戏不得含有以下内容：</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（一）违反宪法确定的基本原则的；</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（二）危害国家统一、主权和领土完整的；</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lastRenderedPageBreak/>
        <w:t>（三）泄露国家秘密、危害国家安全或者损害国家荣誉和利益的；</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（四）煽动民族仇恨、民族歧视，破坏民族团结，或者侵害民族风俗、习惯的；</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（五）宣扬邪教、迷信的；</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（六）散布谣言，扰乱社会秩序，破坏社会稳定的；</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（七）宣扬淫秽、色情、赌博、暴力，或者教唆犯罪的；</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（八）侮辱、诽谤他人，侵害他人合法权益的；</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（九）违背社会公德的；</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（十）有法律、行政法规和国家规定禁止的其他内容的。</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第十条</w:t>
      </w:r>
      <w:r>
        <w:rPr>
          <w:rFonts w:ascii="仿宋" w:eastAsia="仿宋" w:hAnsi="仿宋" w:hint="eastAsia"/>
          <w:sz w:val="28"/>
          <w:szCs w:val="28"/>
        </w:rPr>
        <w:t xml:space="preserve"> </w:t>
      </w:r>
      <w:r w:rsidRPr="0012256D">
        <w:rPr>
          <w:rFonts w:ascii="仿宋" w:eastAsia="仿宋" w:hAnsi="仿宋" w:hint="eastAsia"/>
          <w:sz w:val="28"/>
          <w:szCs w:val="28"/>
        </w:rPr>
        <w:t>国务院文化行政部门负责网络游戏内容审查，并聘请有关专家承担网络游戏内容审查、备案与鉴定的有关咨询和事务性工作。</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经有关部门前置审批的网络游戏出版物，国务院文化行政部门不再进行重复审查，允许其运营。</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第十一条</w:t>
      </w:r>
      <w:r>
        <w:rPr>
          <w:rFonts w:ascii="仿宋" w:eastAsia="仿宋" w:hAnsi="仿宋" w:hint="eastAsia"/>
          <w:sz w:val="28"/>
          <w:szCs w:val="28"/>
        </w:rPr>
        <w:t xml:space="preserve"> </w:t>
      </w:r>
      <w:r w:rsidRPr="0012256D">
        <w:rPr>
          <w:rFonts w:ascii="仿宋" w:eastAsia="仿宋" w:hAnsi="仿宋" w:hint="eastAsia"/>
          <w:sz w:val="28"/>
          <w:szCs w:val="28"/>
        </w:rPr>
        <w:t>国务院文化行政部门依法对进口网络游戏进行内容审查。进口网络游戏应当在获得国务院文化行政部门内容审查批准后，方可运营。申请进行内容审查需提交下列材料：</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（一）进口网络游戏产品内容说明书</w:t>
      </w:r>
      <w:r w:rsidRPr="0012256D">
        <w:rPr>
          <w:rFonts w:ascii="仿宋" w:eastAsia="仿宋" w:hAnsi="仿宋"/>
          <w:sz w:val="28"/>
          <w:szCs w:val="28"/>
        </w:rPr>
        <w:t>(中外文)、产品操作说明书(中外文)、描述性文字、对白、旁白、歌词文本(中外文)；</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（二）原始著作权证明书</w:t>
      </w:r>
      <w:r w:rsidRPr="0012256D">
        <w:rPr>
          <w:rFonts w:ascii="仿宋" w:eastAsia="仿宋" w:hAnsi="仿宋"/>
          <w:sz w:val="28"/>
          <w:szCs w:val="28"/>
        </w:rPr>
        <w:t>(中外文)、原产地分级证明(中外文)、运营协议或者授权书(中外文)原件的扫描件；</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（三）申请单位对进口网络游戏的内容自审报告；</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（四）申请单位的企业对用户协议书；</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lastRenderedPageBreak/>
        <w:t>（五）内容审查所需的其他文件。</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第十二条</w:t>
      </w:r>
      <w:r>
        <w:rPr>
          <w:rFonts w:ascii="仿宋" w:eastAsia="仿宋" w:hAnsi="仿宋" w:hint="eastAsia"/>
          <w:sz w:val="28"/>
          <w:szCs w:val="28"/>
        </w:rPr>
        <w:t xml:space="preserve"> </w:t>
      </w:r>
      <w:r w:rsidRPr="0012256D">
        <w:rPr>
          <w:rFonts w:ascii="仿宋" w:eastAsia="仿宋" w:hAnsi="仿宋" w:hint="eastAsia"/>
          <w:sz w:val="28"/>
          <w:szCs w:val="28"/>
        </w:rPr>
        <w:t>申报进口网络游戏内容审查的，应当为依法获得独占性授权的网络游戏运营企业。</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批准进口的网络游戏变更运营企业的，由变更后的运营企业，按照本办法第十一条的规定，向国务院文化行政部门重新申报。</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经批准的进口网络游戏应当在其运营网站指定位置及游戏内显著位置标明批准文</w:t>
      </w:r>
      <w:proofErr w:type="gramStart"/>
      <w:r w:rsidRPr="0012256D">
        <w:rPr>
          <w:rFonts w:ascii="仿宋" w:eastAsia="仿宋" w:hAnsi="仿宋" w:hint="eastAsia"/>
          <w:sz w:val="28"/>
          <w:szCs w:val="28"/>
        </w:rPr>
        <w:t>号电子</w:t>
      </w:r>
      <w:proofErr w:type="gramEnd"/>
      <w:r w:rsidRPr="0012256D">
        <w:rPr>
          <w:rFonts w:ascii="仿宋" w:eastAsia="仿宋" w:hAnsi="仿宋" w:hint="eastAsia"/>
          <w:sz w:val="28"/>
          <w:szCs w:val="28"/>
        </w:rPr>
        <w:t>标签。</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第十三条</w:t>
      </w:r>
      <w:r>
        <w:rPr>
          <w:rFonts w:ascii="仿宋" w:eastAsia="仿宋" w:hAnsi="仿宋" w:hint="eastAsia"/>
          <w:sz w:val="28"/>
          <w:szCs w:val="28"/>
        </w:rPr>
        <w:t xml:space="preserve"> </w:t>
      </w:r>
      <w:r w:rsidRPr="0012256D">
        <w:rPr>
          <w:rFonts w:ascii="仿宋" w:eastAsia="仿宋" w:hAnsi="仿宋" w:hint="eastAsia"/>
          <w:sz w:val="28"/>
          <w:szCs w:val="28"/>
        </w:rPr>
        <w:t>国产网络游戏运营之日起</w:t>
      </w:r>
      <w:r w:rsidRPr="0012256D">
        <w:rPr>
          <w:rFonts w:ascii="仿宋" w:eastAsia="仿宋" w:hAnsi="仿宋"/>
          <w:sz w:val="28"/>
          <w:szCs w:val="28"/>
        </w:rPr>
        <w:t>30日内应当按规定向国务院文化行政部门履行备案手续。</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已备案的国产网络游戏应当在其运营网站指定位置及游戏内显著位置标明备案编号电子标签。</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第十四条</w:t>
      </w:r>
      <w:r>
        <w:rPr>
          <w:rFonts w:ascii="仿宋" w:eastAsia="仿宋" w:hAnsi="仿宋" w:hint="eastAsia"/>
          <w:sz w:val="28"/>
          <w:szCs w:val="28"/>
        </w:rPr>
        <w:t xml:space="preserve"> </w:t>
      </w:r>
      <w:r w:rsidRPr="0012256D">
        <w:rPr>
          <w:rFonts w:ascii="仿宋" w:eastAsia="仿宋" w:hAnsi="仿宋" w:hint="eastAsia"/>
          <w:sz w:val="28"/>
          <w:szCs w:val="28"/>
        </w:rPr>
        <w:t>进口网络游戏内容运营后需要进行内容实质性变动的，网络游戏运营企业应当将拟变更的内容报国务院文化行政部门进行内容审查。</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第十五条</w:t>
      </w:r>
      <w:r>
        <w:rPr>
          <w:rFonts w:ascii="仿宋" w:eastAsia="仿宋" w:hAnsi="仿宋" w:hint="eastAsia"/>
          <w:sz w:val="28"/>
          <w:szCs w:val="28"/>
        </w:rPr>
        <w:t xml:space="preserve"> </w:t>
      </w:r>
      <w:r w:rsidRPr="0012256D">
        <w:rPr>
          <w:rFonts w:ascii="仿宋" w:eastAsia="仿宋" w:hAnsi="仿宋" w:hint="eastAsia"/>
          <w:sz w:val="28"/>
          <w:szCs w:val="28"/>
        </w:rPr>
        <w:t>网络游戏经营单位应当建立自审制度，明确专门部门，配备专业人员负责网络游戏内容和经营行为的自查与管理，保障网络游戏内容和经营行为的合法性。</w:t>
      </w:r>
    </w:p>
    <w:p w:rsidR="0012256D" w:rsidRPr="00B806E0" w:rsidRDefault="0012256D" w:rsidP="00B806E0">
      <w:pPr>
        <w:ind w:firstLineChars="200" w:firstLine="562"/>
        <w:rPr>
          <w:rFonts w:ascii="仿宋" w:eastAsia="仿宋" w:hAnsi="仿宋"/>
          <w:b/>
          <w:sz w:val="28"/>
          <w:szCs w:val="28"/>
        </w:rPr>
      </w:pPr>
      <w:r w:rsidRPr="00B806E0">
        <w:rPr>
          <w:rFonts w:ascii="仿宋" w:eastAsia="仿宋" w:hAnsi="仿宋" w:hint="eastAsia"/>
          <w:b/>
          <w:sz w:val="28"/>
          <w:szCs w:val="28"/>
        </w:rPr>
        <w:t>第四章</w:t>
      </w:r>
      <w:r w:rsidR="00B806E0" w:rsidRPr="00B806E0">
        <w:rPr>
          <w:rFonts w:ascii="仿宋" w:eastAsia="仿宋" w:hAnsi="仿宋" w:hint="eastAsia"/>
          <w:b/>
          <w:sz w:val="28"/>
          <w:szCs w:val="28"/>
        </w:rPr>
        <w:t xml:space="preserve"> </w:t>
      </w:r>
      <w:r w:rsidRPr="00B806E0">
        <w:rPr>
          <w:rFonts w:ascii="仿宋" w:eastAsia="仿宋" w:hAnsi="仿宋" w:hint="eastAsia"/>
          <w:b/>
          <w:sz w:val="28"/>
          <w:szCs w:val="28"/>
        </w:rPr>
        <w:t>经营活动</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第十六条</w:t>
      </w:r>
      <w:r>
        <w:rPr>
          <w:rFonts w:ascii="仿宋" w:eastAsia="仿宋" w:hAnsi="仿宋" w:hint="eastAsia"/>
          <w:sz w:val="28"/>
          <w:szCs w:val="28"/>
        </w:rPr>
        <w:t xml:space="preserve"> </w:t>
      </w:r>
      <w:r w:rsidRPr="0012256D">
        <w:rPr>
          <w:rFonts w:ascii="仿宋" w:eastAsia="仿宋" w:hAnsi="仿宋" w:hint="eastAsia"/>
          <w:sz w:val="28"/>
          <w:szCs w:val="28"/>
        </w:rPr>
        <w:t>网络游戏经营单位应当根据网络游戏的内容、功能和适用人群，制定网络游戏用户指引和警示说明，并在网站和网络游戏的显著位置予以标明。</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以未成年人为对象的网络游戏不得含有诱发未成年人模仿违反</w:t>
      </w:r>
      <w:r w:rsidRPr="0012256D">
        <w:rPr>
          <w:rFonts w:ascii="仿宋" w:eastAsia="仿宋" w:hAnsi="仿宋" w:hint="eastAsia"/>
          <w:sz w:val="28"/>
          <w:szCs w:val="28"/>
        </w:rPr>
        <w:lastRenderedPageBreak/>
        <w:t>社会公德的行为和违法犯罪的行为的内容，以及恐怖、残酷等妨害未成年人身心健康的内容。</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网络游戏经营单位应当按照国家规定，采取技术措施，禁止未成年人接触不适宜的游戏或者游戏功能，限制未成年人的游戏时间，预防未成年人沉迷网络。</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第十七条</w:t>
      </w:r>
      <w:r>
        <w:rPr>
          <w:rFonts w:ascii="仿宋" w:eastAsia="仿宋" w:hAnsi="仿宋" w:hint="eastAsia"/>
          <w:sz w:val="28"/>
          <w:szCs w:val="28"/>
        </w:rPr>
        <w:t xml:space="preserve"> </w:t>
      </w:r>
      <w:r w:rsidRPr="0012256D">
        <w:rPr>
          <w:rFonts w:ascii="仿宋" w:eastAsia="仿宋" w:hAnsi="仿宋" w:hint="eastAsia"/>
          <w:sz w:val="28"/>
          <w:szCs w:val="28"/>
        </w:rPr>
        <w:t>网络游戏经营单位不得授权无网络游戏运营资质的单位运营网络游戏。</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第十八条</w:t>
      </w:r>
      <w:r>
        <w:rPr>
          <w:rFonts w:ascii="仿宋" w:eastAsia="仿宋" w:hAnsi="仿宋" w:hint="eastAsia"/>
          <w:sz w:val="28"/>
          <w:szCs w:val="28"/>
        </w:rPr>
        <w:t xml:space="preserve"> </w:t>
      </w:r>
      <w:r w:rsidRPr="0012256D">
        <w:rPr>
          <w:rFonts w:ascii="仿宋" w:eastAsia="仿宋" w:hAnsi="仿宋" w:hint="eastAsia"/>
          <w:sz w:val="28"/>
          <w:szCs w:val="28"/>
        </w:rPr>
        <w:t>网络游戏经营单位应当遵守以下规定：</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（一）不得在网络游戏中设置未经网络游戏用户同意的强制对战；</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（二）网络游戏的推广和宣传不得含有本办法第九条禁止内容；</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（三）不得以随机抽取等偶然方式，诱导网络游戏用户采取投入法定货币或者网络游戏虚拟货币方式获取网络游戏产品和服务。</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第十九条</w:t>
      </w:r>
      <w:r>
        <w:rPr>
          <w:rFonts w:ascii="仿宋" w:eastAsia="仿宋" w:hAnsi="仿宋" w:hint="eastAsia"/>
          <w:sz w:val="28"/>
          <w:szCs w:val="28"/>
        </w:rPr>
        <w:t xml:space="preserve"> </w:t>
      </w:r>
      <w:r w:rsidRPr="0012256D">
        <w:rPr>
          <w:rFonts w:ascii="仿宋" w:eastAsia="仿宋" w:hAnsi="仿宋" w:hint="eastAsia"/>
          <w:sz w:val="28"/>
          <w:szCs w:val="28"/>
        </w:rPr>
        <w:t>网络游戏运营企业发行网络游戏虚拟货币的，应当遵守以下规定：</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（一）网络游戏虚拟货币的使用范围仅限于兑换自身提供的网络游戏产品和服务，不得用于支付、购买实物或者兑换其它单位的产品和服务；</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（二）发行网络游戏虚拟货币不得以恶意占用用户预付资金为目的；</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（三）保存网络游戏用户的购买记录。保存期限自用户最后一次接受服务之日起，不得少于</w:t>
      </w:r>
      <w:r w:rsidRPr="0012256D">
        <w:rPr>
          <w:rFonts w:ascii="仿宋" w:eastAsia="仿宋" w:hAnsi="仿宋"/>
          <w:sz w:val="28"/>
          <w:szCs w:val="28"/>
        </w:rPr>
        <w:t>180日；</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（四）将网络游戏虚拟货币发行种类、价格、总量等情况按规定</w:t>
      </w:r>
      <w:r w:rsidRPr="0012256D">
        <w:rPr>
          <w:rFonts w:ascii="仿宋" w:eastAsia="仿宋" w:hAnsi="仿宋" w:hint="eastAsia"/>
          <w:sz w:val="28"/>
          <w:szCs w:val="28"/>
        </w:rPr>
        <w:lastRenderedPageBreak/>
        <w:t>报送注册地省级文化行政部门备案。</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第二十条</w:t>
      </w:r>
      <w:r>
        <w:rPr>
          <w:rFonts w:ascii="仿宋" w:eastAsia="仿宋" w:hAnsi="仿宋" w:hint="eastAsia"/>
          <w:sz w:val="28"/>
          <w:szCs w:val="28"/>
        </w:rPr>
        <w:t xml:space="preserve"> </w:t>
      </w:r>
      <w:r w:rsidRPr="0012256D">
        <w:rPr>
          <w:rFonts w:ascii="仿宋" w:eastAsia="仿宋" w:hAnsi="仿宋" w:hint="eastAsia"/>
          <w:sz w:val="28"/>
          <w:szCs w:val="28"/>
        </w:rPr>
        <w:t>网络游戏虚拟货币交易服务企业应当遵守以下规定：</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（一）不得为未成年人提供交易服务；</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（二）不得为未经审查或者备案的网络游戏提供交易服务；</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（三）提供服务时，应保证用户使用有效身份证件进行注册，并绑定与该用户注册信息相一致的银行账户；</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（四）接到利害关系人、政府部门、司法机关通知后，应当协助核实交易行为的合法性。经核实属于违法交易的，应当立即采取措施终止交易服务并保存有关纪录；</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（五）保存用户间的交易记录和账务记录等信息不得少于</w:t>
      </w:r>
      <w:r w:rsidRPr="0012256D">
        <w:rPr>
          <w:rFonts w:ascii="仿宋" w:eastAsia="仿宋" w:hAnsi="仿宋"/>
          <w:sz w:val="28"/>
          <w:szCs w:val="28"/>
        </w:rPr>
        <w:t>180日。</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第二十一条</w:t>
      </w:r>
      <w:r>
        <w:rPr>
          <w:rFonts w:ascii="仿宋" w:eastAsia="仿宋" w:hAnsi="仿宋" w:hint="eastAsia"/>
          <w:sz w:val="28"/>
          <w:szCs w:val="28"/>
        </w:rPr>
        <w:t xml:space="preserve"> </w:t>
      </w:r>
      <w:r w:rsidRPr="0012256D">
        <w:rPr>
          <w:rFonts w:ascii="仿宋" w:eastAsia="仿宋" w:hAnsi="仿宋" w:hint="eastAsia"/>
          <w:sz w:val="28"/>
          <w:szCs w:val="28"/>
        </w:rPr>
        <w:t>网络游戏运营企业应当要求网络游戏用户使用有效身份证件进行实名注册，并保存用户注册信息。</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第二十二条</w:t>
      </w:r>
      <w:r>
        <w:rPr>
          <w:rFonts w:ascii="仿宋" w:eastAsia="仿宋" w:hAnsi="仿宋" w:hint="eastAsia"/>
          <w:sz w:val="28"/>
          <w:szCs w:val="28"/>
        </w:rPr>
        <w:t xml:space="preserve"> </w:t>
      </w:r>
      <w:r w:rsidRPr="0012256D">
        <w:rPr>
          <w:rFonts w:ascii="仿宋" w:eastAsia="仿宋" w:hAnsi="仿宋" w:hint="eastAsia"/>
          <w:sz w:val="28"/>
          <w:szCs w:val="28"/>
        </w:rPr>
        <w:t>网络游戏运营企业终止运营网络游戏，或者网络游戏运营权发生转移的，应当提前</w:t>
      </w:r>
      <w:r w:rsidRPr="0012256D">
        <w:rPr>
          <w:rFonts w:ascii="仿宋" w:eastAsia="仿宋" w:hAnsi="仿宋"/>
          <w:sz w:val="28"/>
          <w:szCs w:val="28"/>
        </w:rPr>
        <w:t>60日予以公告。网络游戏用户尚未使用的网络游戏虚拟货币及尚未失效的游戏服务，应当按用户购买时的比例，以法定货币退还用户或者用户接受的其他方式进行退换。</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网络游戏因停止服务接入、技术故障等网络游戏运营企业自身原因连续中断服务超过</w:t>
      </w:r>
      <w:r w:rsidRPr="0012256D">
        <w:rPr>
          <w:rFonts w:ascii="仿宋" w:eastAsia="仿宋" w:hAnsi="仿宋"/>
          <w:sz w:val="28"/>
          <w:szCs w:val="28"/>
        </w:rPr>
        <w:t>30日的，视为终止。</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第二十三条</w:t>
      </w:r>
      <w:r>
        <w:rPr>
          <w:rFonts w:ascii="仿宋" w:eastAsia="仿宋" w:hAnsi="仿宋" w:hint="eastAsia"/>
          <w:sz w:val="28"/>
          <w:szCs w:val="28"/>
        </w:rPr>
        <w:t xml:space="preserve"> </w:t>
      </w:r>
      <w:r w:rsidRPr="0012256D">
        <w:rPr>
          <w:rFonts w:ascii="仿宋" w:eastAsia="仿宋" w:hAnsi="仿宋" w:hint="eastAsia"/>
          <w:sz w:val="28"/>
          <w:szCs w:val="28"/>
        </w:rPr>
        <w:t>网络游戏经营单位应当保障网络游戏用户的合法权益，并在提供服务网站的显著位置公布纠纷处理方式。</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国务院文化行政部门负责制定《网络游戏服务格式化协议必备条款》。网络游戏运营企业与用户的服务协议应当包括《网络游戏服务</w:t>
      </w:r>
      <w:r w:rsidRPr="0012256D">
        <w:rPr>
          <w:rFonts w:ascii="仿宋" w:eastAsia="仿宋" w:hAnsi="仿宋" w:hint="eastAsia"/>
          <w:sz w:val="28"/>
          <w:szCs w:val="28"/>
        </w:rPr>
        <w:lastRenderedPageBreak/>
        <w:t>格式化协议必备条款》的全部内容，服务协议其他条款不得与《网络游戏服务格式化协议必备条款》相抵触。</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第二十四条</w:t>
      </w:r>
      <w:r>
        <w:rPr>
          <w:rFonts w:ascii="仿宋" w:eastAsia="仿宋" w:hAnsi="仿宋" w:hint="eastAsia"/>
          <w:sz w:val="28"/>
          <w:szCs w:val="28"/>
        </w:rPr>
        <w:t xml:space="preserve"> </w:t>
      </w:r>
      <w:r w:rsidRPr="0012256D">
        <w:rPr>
          <w:rFonts w:ascii="仿宋" w:eastAsia="仿宋" w:hAnsi="仿宋" w:hint="eastAsia"/>
          <w:sz w:val="28"/>
          <w:szCs w:val="28"/>
        </w:rPr>
        <w:t>网络游戏经营单位根据法律法规或者服务协议停止为网络游戏用户提供服务的，应当提前告知用户并说明理由。</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第二十五条</w:t>
      </w:r>
      <w:r>
        <w:rPr>
          <w:rFonts w:ascii="仿宋" w:eastAsia="仿宋" w:hAnsi="仿宋" w:hint="eastAsia"/>
          <w:sz w:val="28"/>
          <w:szCs w:val="28"/>
        </w:rPr>
        <w:t xml:space="preserve"> </w:t>
      </w:r>
      <w:r w:rsidRPr="0012256D">
        <w:rPr>
          <w:rFonts w:ascii="仿宋" w:eastAsia="仿宋" w:hAnsi="仿宋" w:hint="eastAsia"/>
          <w:sz w:val="28"/>
          <w:szCs w:val="28"/>
        </w:rPr>
        <w:t>网络游戏经营单位发现网络游戏用户发布违法信息的，应当依照法律规定或者服务协议立即停止为其提供服务，保存有关记录并向有关部门报告。</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第二十六条</w:t>
      </w:r>
      <w:r>
        <w:rPr>
          <w:rFonts w:ascii="仿宋" w:eastAsia="仿宋" w:hAnsi="仿宋" w:hint="eastAsia"/>
          <w:sz w:val="28"/>
          <w:szCs w:val="28"/>
        </w:rPr>
        <w:t xml:space="preserve"> </w:t>
      </w:r>
      <w:r w:rsidRPr="0012256D">
        <w:rPr>
          <w:rFonts w:ascii="仿宋" w:eastAsia="仿宋" w:hAnsi="仿宋" w:hint="eastAsia"/>
          <w:sz w:val="28"/>
          <w:szCs w:val="28"/>
        </w:rPr>
        <w:t>网络游戏经营单位在网络游戏用户合法权益受到侵害或者与网络游戏用户发生纠纷时，可以要求网络游戏用户出示与所注册的身份信息相一致的个人有效身份证件。审核真实的，应当协助网络游戏用户进行取证。对经审核真实的实名注册用户，网络游戏经营单位负有向其依法举证的责任。</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双方出现争议经协商未能解决的，可依法申请仲裁或者向人民法院提起诉讼。</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第二十七条</w:t>
      </w:r>
      <w:r>
        <w:rPr>
          <w:rFonts w:ascii="仿宋" w:eastAsia="仿宋" w:hAnsi="仿宋" w:hint="eastAsia"/>
          <w:sz w:val="28"/>
          <w:szCs w:val="28"/>
        </w:rPr>
        <w:t xml:space="preserve"> </w:t>
      </w:r>
      <w:r w:rsidRPr="0012256D">
        <w:rPr>
          <w:rFonts w:ascii="仿宋" w:eastAsia="仿宋" w:hAnsi="仿宋" w:hint="eastAsia"/>
          <w:sz w:val="28"/>
          <w:szCs w:val="28"/>
        </w:rPr>
        <w:t>任何单位不得为违法网络游戏经营活动提供网上支付服务。为违法网络游戏经营活动提供网上支付服务的，由文化行政部门或者文化市场综合执法机构通报有关部门依法处理。</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第二十八条</w:t>
      </w:r>
      <w:r>
        <w:rPr>
          <w:rFonts w:ascii="仿宋" w:eastAsia="仿宋" w:hAnsi="仿宋" w:hint="eastAsia"/>
          <w:sz w:val="28"/>
          <w:szCs w:val="28"/>
        </w:rPr>
        <w:t xml:space="preserve"> </w:t>
      </w:r>
      <w:r w:rsidRPr="0012256D">
        <w:rPr>
          <w:rFonts w:ascii="仿宋" w:eastAsia="仿宋" w:hAnsi="仿宋" w:hint="eastAsia"/>
          <w:sz w:val="28"/>
          <w:szCs w:val="28"/>
        </w:rPr>
        <w:t>网络游戏运营企业应当按照国家规定采取技术和管理措施保证网络信息安全，包括防范计算机病毒入侵和攻击破坏，备份重要数据库，保存用户注册信息、运营信息、维护日志等信息，依法保护国家秘密、商业秘密和用户个人信息。</w:t>
      </w:r>
    </w:p>
    <w:p w:rsidR="0012256D" w:rsidRPr="00B806E0" w:rsidRDefault="0012256D" w:rsidP="00B806E0">
      <w:pPr>
        <w:ind w:firstLineChars="200" w:firstLine="562"/>
        <w:rPr>
          <w:rFonts w:ascii="仿宋" w:eastAsia="仿宋" w:hAnsi="仿宋"/>
          <w:b/>
          <w:sz w:val="28"/>
          <w:szCs w:val="28"/>
        </w:rPr>
      </w:pPr>
      <w:r w:rsidRPr="00B806E0">
        <w:rPr>
          <w:rFonts w:ascii="仿宋" w:eastAsia="仿宋" w:hAnsi="仿宋" w:hint="eastAsia"/>
          <w:b/>
          <w:sz w:val="28"/>
          <w:szCs w:val="28"/>
        </w:rPr>
        <w:t>第五章</w:t>
      </w:r>
      <w:r w:rsidR="00B806E0" w:rsidRPr="00B806E0">
        <w:rPr>
          <w:rFonts w:ascii="仿宋" w:eastAsia="仿宋" w:hAnsi="仿宋" w:hint="eastAsia"/>
          <w:b/>
          <w:sz w:val="28"/>
          <w:szCs w:val="28"/>
        </w:rPr>
        <w:t xml:space="preserve"> </w:t>
      </w:r>
      <w:r w:rsidRPr="00B806E0">
        <w:rPr>
          <w:rFonts w:ascii="仿宋" w:eastAsia="仿宋" w:hAnsi="仿宋" w:hint="eastAsia"/>
          <w:b/>
          <w:sz w:val="28"/>
          <w:szCs w:val="28"/>
        </w:rPr>
        <w:t>法律责任</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lastRenderedPageBreak/>
        <w:t>第二十九条</w:t>
      </w:r>
      <w:r>
        <w:rPr>
          <w:rFonts w:ascii="仿宋" w:eastAsia="仿宋" w:hAnsi="仿宋" w:hint="eastAsia"/>
          <w:sz w:val="28"/>
          <w:szCs w:val="28"/>
        </w:rPr>
        <w:t xml:space="preserve"> </w:t>
      </w:r>
      <w:r w:rsidRPr="0012256D">
        <w:rPr>
          <w:rFonts w:ascii="仿宋" w:eastAsia="仿宋" w:hAnsi="仿宋" w:hint="eastAsia"/>
          <w:sz w:val="28"/>
          <w:szCs w:val="28"/>
        </w:rPr>
        <w:t>违反本办法第六条的规定，未经批准，擅自从事网络游戏运营、网络游戏虚拟货币发行或者网络游戏虚拟货币交易服务等网络游戏经营活动的，由县级以上文化行政部门或者文化市场综合执法机构责令停止网络游戏经营活动，予以警告，并处</w:t>
      </w:r>
      <w:r w:rsidRPr="0012256D">
        <w:rPr>
          <w:rFonts w:ascii="仿宋" w:eastAsia="仿宋" w:hAnsi="仿宋"/>
          <w:sz w:val="28"/>
          <w:szCs w:val="28"/>
        </w:rPr>
        <w:t>30000元以下罚款；拒不停止经营活动的，依法列入文化市场黑名单，予以信用惩戒。</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第三十条</w:t>
      </w:r>
      <w:r>
        <w:rPr>
          <w:rFonts w:ascii="仿宋" w:eastAsia="仿宋" w:hAnsi="仿宋" w:hint="eastAsia"/>
          <w:sz w:val="28"/>
          <w:szCs w:val="28"/>
        </w:rPr>
        <w:t xml:space="preserve"> </w:t>
      </w:r>
      <w:r w:rsidRPr="0012256D">
        <w:rPr>
          <w:rFonts w:ascii="仿宋" w:eastAsia="仿宋" w:hAnsi="仿宋" w:hint="eastAsia"/>
          <w:sz w:val="28"/>
          <w:szCs w:val="28"/>
        </w:rPr>
        <w:t>网络游戏经营单位有下列情形之一的，由县级以上文化行政部门或者文化市场综合执法机构责令改正，没收违法所得，并处</w:t>
      </w:r>
      <w:r w:rsidRPr="0012256D">
        <w:rPr>
          <w:rFonts w:ascii="仿宋" w:eastAsia="仿宋" w:hAnsi="仿宋"/>
          <w:sz w:val="28"/>
          <w:szCs w:val="28"/>
        </w:rPr>
        <w:t>10000元以上30000元以下罚款；情节严重的，责令停业整顿直至吊销《网络文化经营许可证》；构成犯罪的，依法追究刑事责任：</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（一）提供含有本办法第九条禁止内容的网络游戏产品和服务的；</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（二）提供含有本办违反本办法第八条第一款、第二款规定的；</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（三）违反本办法第十一条的规定，运营未获得文化部内容审查批准的进口网络游戏的；</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（四）违反本办法第十二条第二款的规定，进口网络游戏变更运营企业未按照要求重新申报的；</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（五）违反本办法第十四条的规定，对进口网络游戏内容进行内容实质性变动未报送审查的。</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第三十一条</w:t>
      </w:r>
      <w:r>
        <w:rPr>
          <w:rFonts w:ascii="仿宋" w:eastAsia="仿宋" w:hAnsi="仿宋" w:hint="eastAsia"/>
          <w:sz w:val="28"/>
          <w:szCs w:val="28"/>
        </w:rPr>
        <w:t xml:space="preserve"> </w:t>
      </w:r>
      <w:r w:rsidRPr="0012256D">
        <w:rPr>
          <w:rFonts w:ascii="仿宋" w:eastAsia="仿宋" w:hAnsi="仿宋" w:hint="eastAsia"/>
          <w:sz w:val="28"/>
          <w:szCs w:val="28"/>
        </w:rPr>
        <w:t>网络游戏经营单位违反本办法第十六条、第十七条、第十八条规定的，由县级以上文化行政部门或者文化市场综合执法机构责令改正，没收违法所得，并处</w:t>
      </w:r>
      <w:r w:rsidRPr="0012256D">
        <w:rPr>
          <w:rFonts w:ascii="仿宋" w:eastAsia="仿宋" w:hAnsi="仿宋"/>
          <w:sz w:val="28"/>
          <w:szCs w:val="28"/>
        </w:rPr>
        <w:t>10000元以上30000元以下罚款。</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第三十二条</w:t>
      </w:r>
      <w:r>
        <w:rPr>
          <w:rFonts w:ascii="仿宋" w:eastAsia="仿宋" w:hAnsi="仿宋" w:hint="eastAsia"/>
          <w:sz w:val="28"/>
          <w:szCs w:val="28"/>
        </w:rPr>
        <w:t xml:space="preserve"> </w:t>
      </w:r>
      <w:r w:rsidRPr="0012256D">
        <w:rPr>
          <w:rFonts w:ascii="仿宋" w:eastAsia="仿宋" w:hAnsi="仿宋" w:hint="eastAsia"/>
          <w:sz w:val="28"/>
          <w:szCs w:val="28"/>
        </w:rPr>
        <w:t>网络游戏运营企业发行网络游戏虚拟货币违反本办</w:t>
      </w:r>
      <w:r w:rsidRPr="0012256D">
        <w:rPr>
          <w:rFonts w:ascii="仿宋" w:eastAsia="仿宋" w:hAnsi="仿宋" w:hint="eastAsia"/>
          <w:sz w:val="28"/>
          <w:szCs w:val="28"/>
        </w:rPr>
        <w:lastRenderedPageBreak/>
        <w:t>法第十九条第一、二项规定的，由县级以上文化行政部门或者文化市场综合执法机构责令改正，并可根据情节轻重处</w:t>
      </w:r>
      <w:r w:rsidRPr="0012256D">
        <w:rPr>
          <w:rFonts w:ascii="仿宋" w:eastAsia="仿宋" w:hAnsi="仿宋"/>
          <w:sz w:val="28"/>
          <w:szCs w:val="28"/>
        </w:rPr>
        <w:t>30000元以下罚款；违反本办法第十九条第三、四项规定的，由县级以上文化行政部门或者文化市场综合执法机构责令改正，并可根据情节轻重处20000元以下罚款。</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第三十三条</w:t>
      </w:r>
      <w:r>
        <w:rPr>
          <w:rFonts w:ascii="仿宋" w:eastAsia="仿宋" w:hAnsi="仿宋" w:hint="eastAsia"/>
          <w:sz w:val="28"/>
          <w:szCs w:val="28"/>
        </w:rPr>
        <w:t xml:space="preserve"> </w:t>
      </w:r>
      <w:r w:rsidRPr="0012256D">
        <w:rPr>
          <w:rFonts w:ascii="仿宋" w:eastAsia="仿宋" w:hAnsi="仿宋" w:hint="eastAsia"/>
          <w:sz w:val="28"/>
          <w:szCs w:val="28"/>
        </w:rPr>
        <w:t>网络游戏虚拟货币交易服务企业违反本办法第二十条第一项规定的，由县级以上文化行政部门或者文化市场综合执法机构责令改正，并处</w:t>
      </w:r>
      <w:r w:rsidRPr="0012256D">
        <w:rPr>
          <w:rFonts w:ascii="仿宋" w:eastAsia="仿宋" w:hAnsi="仿宋"/>
          <w:sz w:val="28"/>
          <w:szCs w:val="28"/>
        </w:rPr>
        <w:t>30000元以下罚款；违反本办法第二十条第二、三项规定的，由县级以上文化行政部门或者文化市场综合执法机构责令改正，并可根据情节轻重处30000元以下罚款；违反本办法第二十条第四、五项规定的，由县级以上文化行政部门或者文化市场综合执法机构责令改正，并可根据情节轻重处20000元以下罚款。</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第三十四条</w:t>
      </w:r>
      <w:r>
        <w:rPr>
          <w:rFonts w:ascii="仿宋" w:eastAsia="仿宋" w:hAnsi="仿宋" w:hint="eastAsia"/>
          <w:sz w:val="28"/>
          <w:szCs w:val="28"/>
        </w:rPr>
        <w:t xml:space="preserve"> </w:t>
      </w:r>
      <w:r w:rsidRPr="0012256D">
        <w:rPr>
          <w:rFonts w:ascii="仿宋" w:eastAsia="仿宋" w:hAnsi="仿宋" w:hint="eastAsia"/>
          <w:sz w:val="28"/>
          <w:szCs w:val="28"/>
        </w:rPr>
        <w:t>网络游戏运营企业违反本办法第十三条第一款、第十五条、第二十一条、第二十二条、第二十三条第二款规定的，由县级以上文化行政部门或者文化市场综合执法机构责令改正，并可根据情节轻重处</w:t>
      </w:r>
      <w:r w:rsidRPr="0012256D">
        <w:rPr>
          <w:rFonts w:ascii="仿宋" w:eastAsia="仿宋" w:hAnsi="仿宋"/>
          <w:sz w:val="28"/>
          <w:szCs w:val="28"/>
        </w:rPr>
        <w:t>20000元以下罚款。</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第三十五条</w:t>
      </w:r>
      <w:r>
        <w:rPr>
          <w:rFonts w:ascii="仿宋" w:eastAsia="仿宋" w:hAnsi="仿宋" w:hint="eastAsia"/>
          <w:sz w:val="28"/>
          <w:szCs w:val="28"/>
        </w:rPr>
        <w:t xml:space="preserve"> </w:t>
      </w:r>
      <w:r w:rsidRPr="0012256D">
        <w:rPr>
          <w:rFonts w:ascii="仿宋" w:eastAsia="仿宋" w:hAnsi="仿宋" w:hint="eastAsia"/>
          <w:sz w:val="28"/>
          <w:szCs w:val="28"/>
        </w:rPr>
        <w:t>网络游戏经营单位违反本办法第八条第三款、第十二条第三款、第十三条第二款、第二十三条第一款、第二十五条规定的，由县级以上文化行政部门或者文化市场综合执法机构责令改正，并可根据情节轻重处</w:t>
      </w:r>
      <w:r w:rsidRPr="0012256D">
        <w:rPr>
          <w:rFonts w:ascii="仿宋" w:eastAsia="仿宋" w:hAnsi="仿宋"/>
          <w:sz w:val="28"/>
          <w:szCs w:val="28"/>
        </w:rPr>
        <w:t>10000元以下罚款。</w:t>
      </w:r>
    </w:p>
    <w:p w:rsidR="0012256D" w:rsidRPr="00B806E0" w:rsidRDefault="0012256D" w:rsidP="00B806E0">
      <w:pPr>
        <w:ind w:firstLineChars="200" w:firstLine="562"/>
        <w:rPr>
          <w:rFonts w:ascii="仿宋" w:eastAsia="仿宋" w:hAnsi="仿宋"/>
          <w:b/>
          <w:sz w:val="28"/>
          <w:szCs w:val="28"/>
        </w:rPr>
      </w:pPr>
      <w:r w:rsidRPr="00B806E0">
        <w:rPr>
          <w:rFonts w:ascii="仿宋" w:eastAsia="仿宋" w:hAnsi="仿宋" w:hint="eastAsia"/>
          <w:b/>
          <w:sz w:val="28"/>
          <w:szCs w:val="28"/>
        </w:rPr>
        <w:t>第六章</w:t>
      </w:r>
      <w:r w:rsidR="00B806E0" w:rsidRPr="00B806E0">
        <w:rPr>
          <w:rFonts w:ascii="仿宋" w:eastAsia="仿宋" w:hAnsi="仿宋" w:hint="eastAsia"/>
          <w:b/>
          <w:sz w:val="28"/>
          <w:szCs w:val="28"/>
        </w:rPr>
        <w:t xml:space="preserve"> </w:t>
      </w:r>
      <w:r w:rsidRPr="00B806E0">
        <w:rPr>
          <w:rFonts w:ascii="仿宋" w:eastAsia="仿宋" w:hAnsi="仿宋" w:hint="eastAsia"/>
          <w:b/>
          <w:sz w:val="28"/>
          <w:szCs w:val="28"/>
        </w:rPr>
        <w:t>附则</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第三十六条</w:t>
      </w:r>
      <w:r>
        <w:rPr>
          <w:rFonts w:ascii="仿宋" w:eastAsia="仿宋" w:hAnsi="仿宋" w:hint="eastAsia"/>
          <w:sz w:val="28"/>
          <w:szCs w:val="28"/>
        </w:rPr>
        <w:t xml:space="preserve"> </w:t>
      </w:r>
      <w:r w:rsidRPr="0012256D">
        <w:rPr>
          <w:rFonts w:ascii="仿宋" w:eastAsia="仿宋" w:hAnsi="仿宋" w:hint="eastAsia"/>
          <w:sz w:val="28"/>
          <w:szCs w:val="28"/>
        </w:rPr>
        <w:t>本办法所称文化市场综合执法机构是指依照国家有</w:t>
      </w:r>
      <w:r w:rsidRPr="0012256D">
        <w:rPr>
          <w:rFonts w:ascii="仿宋" w:eastAsia="仿宋" w:hAnsi="仿宋" w:hint="eastAsia"/>
          <w:sz w:val="28"/>
          <w:szCs w:val="28"/>
        </w:rPr>
        <w:lastRenderedPageBreak/>
        <w:t>关法律、法规和规章的规定，相对集中地行使文化领域行政处罚权以及相关监督检查权、行政强制权的行政执法机构。</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第三十七条</w:t>
      </w:r>
      <w:r>
        <w:rPr>
          <w:rFonts w:ascii="仿宋" w:eastAsia="仿宋" w:hAnsi="仿宋" w:hint="eastAsia"/>
          <w:sz w:val="28"/>
          <w:szCs w:val="28"/>
        </w:rPr>
        <w:t xml:space="preserve"> </w:t>
      </w:r>
      <w:r w:rsidRPr="0012256D">
        <w:rPr>
          <w:rFonts w:ascii="仿宋" w:eastAsia="仿宋" w:hAnsi="仿宋" w:hint="eastAsia"/>
          <w:sz w:val="28"/>
          <w:szCs w:val="28"/>
        </w:rPr>
        <w:t>文化行政部门或者文化市场综合执法机构查处违法经营活动，依照实施违法经营行为的企业注册地或者企业实际经营地进行管辖；企业注册地和实际经营地无法确定的，由从事违法经营活动网站的信息服务许可地或者备案地进行管辖；没有许可或者备案的，由该网站服务器所在地管辖；网站服务器设置在境外的，由违法行为发生地进行管辖。</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第三十八条</w:t>
      </w:r>
      <w:r>
        <w:rPr>
          <w:rFonts w:ascii="仿宋" w:eastAsia="仿宋" w:hAnsi="仿宋" w:hint="eastAsia"/>
          <w:sz w:val="28"/>
          <w:szCs w:val="28"/>
        </w:rPr>
        <w:t xml:space="preserve"> </w:t>
      </w:r>
      <w:r w:rsidRPr="0012256D">
        <w:rPr>
          <w:rFonts w:ascii="仿宋" w:eastAsia="仿宋" w:hAnsi="仿宋" w:hint="eastAsia"/>
          <w:sz w:val="28"/>
          <w:szCs w:val="28"/>
        </w:rPr>
        <w:t>网络游戏的网上出版前置审批和出版境外著作权人授权的互联网游戏作品的审批，按照《中央编办对文化部、广电总局、新闻出版总署〈“三定”规定〉中有关动漫、网络游戏和文化市场综合执法的部分条文的解释》（中央编办发〔</w:t>
      </w:r>
      <w:r w:rsidRPr="0012256D">
        <w:rPr>
          <w:rFonts w:ascii="仿宋" w:eastAsia="仿宋" w:hAnsi="仿宋"/>
          <w:sz w:val="28"/>
          <w:szCs w:val="28"/>
        </w:rPr>
        <w:t>2009〕35号）的规定，由有关部门依据相关法律法规管理。</w:t>
      </w:r>
    </w:p>
    <w:p w:rsidR="0012256D" w:rsidRPr="0012256D" w:rsidRDefault="0012256D" w:rsidP="0012256D">
      <w:pPr>
        <w:ind w:firstLineChars="200" w:firstLine="560"/>
        <w:rPr>
          <w:rFonts w:ascii="仿宋" w:eastAsia="仿宋" w:hAnsi="仿宋"/>
          <w:sz w:val="28"/>
          <w:szCs w:val="28"/>
        </w:rPr>
      </w:pPr>
      <w:r w:rsidRPr="0012256D">
        <w:rPr>
          <w:rFonts w:ascii="仿宋" w:eastAsia="仿宋" w:hAnsi="仿宋" w:hint="eastAsia"/>
          <w:sz w:val="28"/>
          <w:szCs w:val="28"/>
        </w:rPr>
        <w:t>第三十九条</w:t>
      </w:r>
      <w:r>
        <w:rPr>
          <w:rFonts w:ascii="仿宋" w:eastAsia="仿宋" w:hAnsi="仿宋" w:hint="eastAsia"/>
          <w:sz w:val="28"/>
          <w:szCs w:val="28"/>
        </w:rPr>
        <w:t xml:space="preserve"> </w:t>
      </w:r>
      <w:r w:rsidRPr="0012256D">
        <w:rPr>
          <w:rFonts w:ascii="仿宋" w:eastAsia="仿宋" w:hAnsi="仿宋" w:hint="eastAsia"/>
          <w:sz w:val="28"/>
          <w:szCs w:val="28"/>
        </w:rPr>
        <w:t>本办法自二〇一〇年八月一日起施行。</w:t>
      </w:r>
    </w:p>
    <w:sectPr w:rsidR="0012256D" w:rsidRPr="001225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6D"/>
    <w:rsid w:val="0012256D"/>
    <w:rsid w:val="007C015C"/>
    <w:rsid w:val="00B80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839881">
      <w:bodyDiv w:val="1"/>
      <w:marLeft w:val="0"/>
      <w:marRight w:val="0"/>
      <w:marTop w:val="0"/>
      <w:marBottom w:val="0"/>
      <w:divBdr>
        <w:top w:val="none" w:sz="0" w:space="0" w:color="auto"/>
        <w:left w:val="none" w:sz="0" w:space="0" w:color="auto"/>
        <w:bottom w:val="none" w:sz="0" w:space="0" w:color="auto"/>
        <w:right w:val="none" w:sz="0" w:space="0" w:color="auto"/>
      </w:divBdr>
      <w:divsChild>
        <w:div w:id="1065299169">
          <w:marLeft w:val="0"/>
          <w:marRight w:val="0"/>
          <w:marTop w:val="300"/>
          <w:marBottom w:val="180"/>
          <w:divBdr>
            <w:top w:val="none" w:sz="0" w:space="0" w:color="auto"/>
            <w:left w:val="none" w:sz="0" w:space="0" w:color="auto"/>
            <w:bottom w:val="none" w:sz="0" w:space="0" w:color="auto"/>
            <w:right w:val="none" w:sz="0" w:space="0" w:color="auto"/>
          </w:divBdr>
        </w:div>
        <w:div w:id="942808362">
          <w:marLeft w:val="0"/>
          <w:marRight w:val="0"/>
          <w:marTop w:val="0"/>
          <w:marBottom w:val="225"/>
          <w:divBdr>
            <w:top w:val="none" w:sz="0" w:space="0" w:color="auto"/>
            <w:left w:val="none" w:sz="0" w:space="0" w:color="auto"/>
            <w:bottom w:val="none" w:sz="0" w:space="0" w:color="auto"/>
            <w:right w:val="none" w:sz="0" w:space="0" w:color="auto"/>
          </w:divBdr>
        </w:div>
        <w:div w:id="1814256652">
          <w:marLeft w:val="0"/>
          <w:marRight w:val="0"/>
          <w:marTop w:val="0"/>
          <w:marBottom w:val="225"/>
          <w:divBdr>
            <w:top w:val="none" w:sz="0" w:space="0" w:color="auto"/>
            <w:left w:val="none" w:sz="0" w:space="0" w:color="auto"/>
            <w:bottom w:val="none" w:sz="0" w:space="0" w:color="auto"/>
            <w:right w:val="none" w:sz="0" w:space="0" w:color="auto"/>
          </w:divBdr>
        </w:div>
        <w:div w:id="1292589164">
          <w:marLeft w:val="0"/>
          <w:marRight w:val="0"/>
          <w:marTop w:val="0"/>
          <w:marBottom w:val="225"/>
          <w:divBdr>
            <w:top w:val="none" w:sz="0" w:space="0" w:color="auto"/>
            <w:left w:val="none" w:sz="0" w:space="0" w:color="auto"/>
            <w:bottom w:val="none" w:sz="0" w:space="0" w:color="auto"/>
            <w:right w:val="none" w:sz="0" w:space="0" w:color="auto"/>
          </w:divBdr>
        </w:div>
        <w:div w:id="1188373048">
          <w:marLeft w:val="0"/>
          <w:marRight w:val="0"/>
          <w:marTop w:val="0"/>
          <w:marBottom w:val="225"/>
          <w:divBdr>
            <w:top w:val="none" w:sz="0" w:space="0" w:color="auto"/>
            <w:left w:val="none" w:sz="0" w:space="0" w:color="auto"/>
            <w:bottom w:val="none" w:sz="0" w:space="0" w:color="auto"/>
            <w:right w:val="none" w:sz="0" w:space="0" w:color="auto"/>
          </w:divBdr>
        </w:div>
        <w:div w:id="1335181654">
          <w:marLeft w:val="0"/>
          <w:marRight w:val="0"/>
          <w:marTop w:val="0"/>
          <w:marBottom w:val="225"/>
          <w:divBdr>
            <w:top w:val="none" w:sz="0" w:space="0" w:color="auto"/>
            <w:left w:val="none" w:sz="0" w:space="0" w:color="auto"/>
            <w:bottom w:val="none" w:sz="0" w:space="0" w:color="auto"/>
            <w:right w:val="none" w:sz="0" w:space="0" w:color="auto"/>
          </w:divBdr>
        </w:div>
        <w:div w:id="400834962">
          <w:marLeft w:val="0"/>
          <w:marRight w:val="0"/>
          <w:marTop w:val="300"/>
          <w:marBottom w:val="180"/>
          <w:divBdr>
            <w:top w:val="none" w:sz="0" w:space="0" w:color="auto"/>
            <w:left w:val="none" w:sz="0" w:space="0" w:color="auto"/>
            <w:bottom w:val="none" w:sz="0" w:space="0" w:color="auto"/>
            <w:right w:val="none" w:sz="0" w:space="0" w:color="auto"/>
          </w:divBdr>
        </w:div>
        <w:div w:id="571504343">
          <w:marLeft w:val="0"/>
          <w:marRight w:val="0"/>
          <w:marTop w:val="0"/>
          <w:marBottom w:val="225"/>
          <w:divBdr>
            <w:top w:val="none" w:sz="0" w:space="0" w:color="auto"/>
            <w:left w:val="none" w:sz="0" w:space="0" w:color="auto"/>
            <w:bottom w:val="none" w:sz="0" w:space="0" w:color="auto"/>
            <w:right w:val="none" w:sz="0" w:space="0" w:color="auto"/>
          </w:divBdr>
        </w:div>
        <w:div w:id="981035879">
          <w:marLeft w:val="0"/>
          <w:marRight w:val="0"/>
          <w:marTop w:val="0"/>
          <w:marBottom w:val="225"/>
          <w:divBdr>
            <w:top w:val="none" w:sz="0" w:space="0" w:color="auto"/>
            <w:left w:val="none" w:sz="0" w:space="0" w:color="auto"/>
            <w:bottom w:val="none" w:sz="0" w:space="0" w:color="auto"/>
            <w:right w:val="none" w:sz="0" w:space="0" w:color="auto"/>
          </w:divBdr>
        </w:div>
        <w:div w:id="1825312185">
          <w:marLeft w:val="0"/>
          <w:marRight w:val="0"/>
          <w:marTop w:val="0"/>
          <w:marBottom w:val="225"/>
          <w:divBdr>
            <w:top w:val="none" w:sz="0" w:space="0" w:color="auto"/>
            <w:left w:val="none" w:sz="0" w:space="0" w:color="auto"/>
            <w:bottom w:val="none" w:sz="0" w:space="0" w:color="auto"/>
            <w:right w:val="none" w:sz="0" w:space="0" w:color="auto"/>
          </w:divBdr>
        </w:div>
        <w:div w:id="90467883">
          <w:marLeft w:val="0"/>
          <w:marRight w:val="0"/>
          <w:marTop w:val="0"/>
          <w:marBottom w:val="225"/>
          <w:divBdr>
            <w:top w:val="none" w:sz="0" w:space="0" w:color="auto"/>
            <w:left w:val="none" w:sz="0" w:space="0" w:color="auto"/>
            <w:bottom w:val="none" w:sz="0" w:space="0" w:color="auto"/>
            <w:right w:val="none" w:sz="0" w:space="0" w:color="auto"/>
          </w:divBdr>
        </w:div>
        <w:div w:id="371075264">
          <w:marLeft w:val="0"/>
          <w:marRight w:val="0"/>
          <w:marTop w:val="0"/>
          <w:marBottom w:val="225"/>
          <w:divBdr>
            <w:top w:val="none" w:sz="0" w:space="0" w:color="auto"/>
            <w:left w:val="none" w:sz="0" w:space="0" w:color="auto"/>
            <w:bottom w:val="none" w:sz="0" w:space="0" w:color="auto"/>
            <w:right w:val="none" w:sz="0" w:space="0" w:color="auto"/>
          </w:divBdr>
        </w:div>
        <w:div w:id="1502502820">
          <w:marLeft w:val="0"/>
          <w:marRight w:val="0"/>
          <w:marTop w:val="0"/>
          <w:marBottom w:val="225"/>
          <w:divBdr>
            <w:top w:val="none" w:sz="0" w:space="0" w:color="auto"/>
            <w:left w:val="none" w:sz="0" w:space="0" w:color="auto"/>
            <w:bottom w:val="none" w:sz="0" w:space="0" w:color="auto"/>
            <w:right w:val="none" w:sz="0" w:space="0" w:color="auto"/>
          </w:divBdr>
        </w:div>
        <w:div w:id="992029864">
          <w:marLeft w:val="0"/>
          <w:marRight w:val="0"/>
          <w:marTop w:val="0"/>
          <w:marBottom w:val="225"/>
          <w:divBdr>
            <w:top w:val="none" w:sz="0" w:space="0" w:color="auto"/>
            <w:left w:val="none" w:sz="0" w:space="0" w:color="auto"/>
            <w:bottom w:val="none" w:sz="0" w:space="0" w:color="auto"/>
            <w:right w:val="none" w:sz="0" w:space="0" w:color="auto"/>
          </w:divBdr>
        </w:div>
        <w:div w:id="775366244">
          <w:marLeft w:val="0"/>
          <w:marRight w:val="0"/>
          <w:marTop w:val="300"/>
          <w:marBottom w:val="180"/>
          <w:divBdr>
            <w:top w:val="none" w:sz="0" w:space="0" w:color="auto"/>
            <w:left w:val="none" w:sz="0" w:space="0" w:color="auto"/>
            <w:bottom w:val="none" w:sz="0" w:space="0" w:color="auto"/>
            <w:right w:val="none" w:sz="0" w:space="0" w:color="auto"/>
          </w:divBdr>
        </w:div>
        <w:div w:id="1738554370">
          <w:marLeft w:val="0"/>
          <w:marRight w:val="0"/>
          <w:marTop w:val="0"/>
          <w:marBottom w:val="225"/>
          <w:divBdr>
            <w:top w:val="none" w:sz="0" w:space="0" w:color="auto"/>
            <w:left w:val="none" w:sz="0" w:space="0" w:color="auto"/>
            <w:bottom w:val="none" w:sz="0" w:space="0" w:color="auto"/>
            <w:right w:val="none" w:sz="0" w:space="0" w:color="auto"/>
          </w:divBdr>
        </w:div>
        <w:div w:id="610431299">
          <w:marLeft w:val="0"/>
          <w:marRight w:val="0"/>
          <w:marTop w:val="0"/>
          <w:marBottom w:val="225"/>
          <w:divBdr>
            <w:top w:val="none" w:sz="0" w:space="0" w:color="auto"/>
            <w:left w:val="none" w:sz="0" w:space="0" w:color="auto"/>
            <w:bottom w:val="none" w:sz="0" w:space="0" w:color="auto"/>
            <w:right w:val="none" w:sz="0" w:space="0" w:color="auto"/>
          </w:divBdr>
        </w:div>
        <w:div w:id="1358972210">
          <w:marLeft w:val="0"/>
          <w:marRight w:val="0"/>
          <w:marTop w:val="0"/>
          <w:marBottom w:val="225"/>
          <w:divBdr>
            <w:top w:val="none" w:sz="0" w:space="0" w:color="auto"/>
            <w:left w:val="none" w:sz="0" w:space="0" w:color="auto"/>
            <w:bottom w:val="none" w:sz="0" w:space="0" w:color="auto"/>
            <w:right w:val="none" w:sz="0" w:space="0" w:color="auto"/>
          </w:divBdr>
        </w:div>
        <w:div w:id="442849480">
          <w:marLeft w:val="0"/>
          <w:marRight w:val="0"/>
          <w:marTop w:val="0"/>
          <w:marBottom w:val="225"/>
          <w:divBdr>
            <w:top w:val="none" w:sz="0" w:space="0" w:color="auto"/>
            <w:left w:val="none" w:sz="0" w:space="0" w:color="auto"/>
            <w:bottom w:val="none" w:sz="0" w:space="0" w:color="auto"/>
            <w:right w:val="none" w:sz="0" w:space="0" w:color="auto"/>
          </w:divBdr>
        </w:div>
        <w:div w:id="468286978">
          <w:marLeft w:val="0"/>
          <w:marRight w:val="0"/>
          <w:marTop w:val="0"/>
          <w:marBottom w:val="225"/>
          <w:divBdr>
            <w:top w:val="none" w:sz="0" w:space="0" w:color="auto"/>
            <w:left w:val="none" w:sz="0" w:space="0" w:color="auto"/>
            <w:bottom w:val="none" w:sz="0" w:space="0" w:color="auto"/>
            <w:right w:val="none" w:sz="0" w:space="0" w:color="auto"/>
          </w:divBdr>
        </w:div>
        <w:div w:id="1057972808">
          <w:marLeft w:val="0"/>
          <w:marRight w:val="0"/>
          <w:marTop w:val="0"/>
          <w:marBottom w:val="225"/>
          <w:divBdr>
            <w:top w:val="none" w:sz="0" w:space="0" w:color="auto"/>
            <w:left w:val="none" w:sz="0" w:space="0" w:color="auto"/>
            <w:bottom w:val="none" w:sz="0" w:space="0" w:color="auto"/>
            <w:right w:val="none" w:sz="0" w:space="0" w:color="auto"/>
          </w:divBdr>
        </w:div>
        <w:div w:id="5834753">
          <w:marLeft w:val="0"/>
          <w:marRight w:val="0"/>
          <w:marTop w:val="0"/>
          <w:marBottom w:val="225"/>
          <w:divBdr>
            <w:top w:val="none" w:sz="0" w:space="0" w:color="auto"/>
            <w:left w:val="none" w:sz="0" w:space="0" w:color="auto"/>
            <w:bottom w:val="none" w:sz="0" w:space="0" w:color="auto"/>
            <w:right w:val="none" w:sz="0" w:space="0" w:color="auto"/>
          </w:divBdr>
        </w:div>
        <w:div w:id="198976352">
          <w:marLeft w:val="0"/>
          <w:marRight w:val="0"/>
          <w:marTop w:val="0"/>
          <w:marBottom w:val="225"/>
          <w:divBdr>
            <w:top w:val="none" w:sz="0" w:space="0" w:color="auto"/>
            <w:left w:val="none" w:sz="0" w:space="0" w:color="auto"/>
            <w:bottom w:val="none" w:sz="0" w:space="0" w:color="auto"/>
            <w:right w:val="none" w:sz="0" w:space="0" w:color="auto"/>
          </w:divBdr>
        </w:div>
        <w:div w:id="979074596">
          <w:marLeft w:val="0"/>
          <w:marRight w:val="0"/>
          <w:marTop w:val="0"/>
          <w:marBottom w:val="225"/>
          <w:divBdr>
            <w:top w:val="none" w:sz="0" w:space="0" w:color="auto"/>
            <w:left w:val="none" w:sz="0" w:space="0" w:color="auto"/>
            <w:bottom w:val="none" w:sz="0" w:space="0" w:color="auto"/>
            <w:right w:val="none" w:sz="0" w:space="0" w:color="auto"/>
          </w:divBdr>
        </w:div>
        <w:div w:id="1248341095">
          <w:marLeft w:val="0"/>
          <w:marRight w:val="0"/>
          <w:marTop w:val="300"/>
          <w:marBottom w:val="180"/>
          <w:divBdr>
            <w:top w:val="none" w:sz="0" w:space="0" w:color="auto"/>
            <w:left w:val="none" w:sz="0" w:space="0" w:color="auto"/>
            <w:bottom w:val="none" w:sz="0" w:space="0" w:color="auto"/>
            <w:right w:val="none" w:sz="0" w:space="0" w:color="auto"/>
          </w:divBdr>
        </w:div>
        <w:div w:id="107161767">
          <w:marLeft w:val="0"/>
          <w:marRight w:val="0"/>
          <w:marTop w:val="0"/>
          <w:marBottom w:val="225"/>
          <w:divBdr>
            <w:top w:val="none" w:sz="0" w:space="0" w:color="auto"/>
            <w:left w:val="none" w:sz="0" w:space="0" w:color="auto"/>
            <w:bottom w:val="none" w:sz="0" w:space="0" w:color="auto"/>
            <w:right w:val="none" w:sz="0" w:space="0" w:color="auto"/>
          </w:divBdr>
        </w:div>
        <w:div w:id="732200299">
          <w:marLeft w:val="0"/>
          <w:marRight w:val="0"/>
          <w:marTop w:val="0"/>
          <w:marBottom w:val="225"/>
          <w:divBdr>
            <w:top w:val="none" w:sz="0" w:space="0" w:color="auto"/>
            <w:left w:val="none" w:sz="0" w:space="0" w:color="auto"/>
            <w:bottom w:val="none" w:sz="0" w:space="0" w:color="auto"/>
            <w:right w:val="none" w:sz="0" w:space="0" w:color="auto"/>
          </w:divBdr>
        </w:div>
        <w:div w:id="633801509">
          <w:marLeft w:val="0"/>
          <w:marRight w:val="0"/>
          <w:marTop w:val="300"/>
          <w:marBottom w:val="180"/>
          <w:divBdr>
            <w:top w:val="none" w:sz="0" w:space="0" w:color="auto"/>
            <w:left w:val="none" w:sz="0" w:space="0" w:color="auto"/>
            <w:bottom w:val="none" w:sz="0" w:space="0" w:color="auto"/>
            <w:right w:val="none" w:sz="0" w:space="0" w:color="auto"/>
          </w:divBdr>
        </w:div>
        <w:div w:id="123237350">
          <w:marLeft w:val="0"/>
          <w:marRight w:val="0"/>
          <w:marTop w:val="0"/>
          <w:marBottom w:val="225"/>
          <w:divBdr>
            <w:top w:val="none" w:sz="0" w:space="0" w:color="auto"/>
            <w:left w:val="none" w:sz="0" w:space="0" w:color="auto"/>
            <w:bottom w:val="none" w:sz="0" w:space="0" w:color="auto"/>
            <w:right w:val="none" w:sz="0" w:space="0" w:color="auto"/>
          </w:divBdr>
        </w:div>
        <w:div w:id="1744906530">
          <w:marLeft w:val="0"/>
          <w:marRight w:val="0"/>
          <w:marTop w:val="0"/>
          <w:marBottom w:val="225"/>
          <w:divBdr>
            <w:top w:val="none" w:sz="0" w:space="0" w:color="auto"/>
            <w:left w:val="none" w:sz="0" w:space="0" w:color="auto"/>
            <w:bottom w:val="none" w:sz="0" w:space="0" w:color="auto"/>
            <w:right w:val="none" w:sz="0" w:space="0" w:color="auto"/>
          </w:divBdr>
        </w:div>
        <w:div w:id="275601712">
          <w:marLeft w:val="0"/>
          <w:marRight w:val="0"/>
          <w:marTop w:val="0"/>
          <w:marBottom w:val="225"/>
          <w:divBdr>
            <w:top w:val="none" w:sz="0" w:space="0" w:color="auto"/>
            <w:left w:val="none" w:sz="0" w:space="0" w:color="auto"/>
            <w:bottom w:val="none" w:sz="0" w:space="0" w:color="auto"/>
            <w:right w:val="none" w:sz="0" w:space="0" w:color="auto"/>
          </w:divBdr>
        </w:div>
        <w:div w:id="797529005">
          <w:marLeft w:val="0"/>
          <w:marRight w:val="0"/>
          <w:marTop w:val="0"/>
          <w:marBottom w:val="225"/>
          <w:divBdr>
            <w:top w:val="none" w:sz="0" w:space="0" w:color="auto"/>
            <w:left w:val="none" w:sz="0" w:space="0" w:color="auto"/>
            <w:bottom w:val="none" w:sz="0" w:space="0" w:color="auto"/>
            <w:right w:val="none" w:sz="0" w:space="0" w:color="auto"/>
          </w:divBdr>
        </w:div>
        <w:div w:id="603728775">
          <w:marLeft w:val="0"/>
          <w:marRight w:val="0"/>
          <w:marTop w:val="0"/>
          <w:marBottom w:val="225"/>
          <w:divBdr>
            <w:top w:val="none" w:sz="0" w:space="0" w:color="auto"/>
            <w:left w:val="none" w:sz="0" w:space="0" w:color="auto"/>
            <w:bottom w:val="none" w:sz="0" w:space="0" w:color="auto"/>
            <w:right w:val="none" w:sz="0" w:space="0" w:color="auto"/>
          </w:divBdr>
        </w:div>
        <w:div w:id="1920820870">
          <w:marLeft w:val="0"/>
          <w:marRight w:val="0"/>
          <w:marTop w:val="0"/>
          <w:marBottom w:val="225"/>
          <w:divBdr>
            <w:top w:val="none" w:sz="0" w:space="0" w:color="auto"/>
            <w:left w:val="none" w:sz="0" w:space="0" w:color="auto"/>
            <w:bottom w:val="none" w:sz="0" w:space="0" w:color="auto"/>
            <w:right w:val="none" w:sz="0" w:space="0" w:color="auto"/>
          </w:divBdr>
        </w:div>
        <w:div w:id="1527477333">
          <w:marLeft w:val="0"/>
          <w:marRight w:val="0"/>
          <w:marTop w:val="0"/>
          <w:marBottom w:val="225"/>
          <w:divBdr>
            <w:top w:val="none" w:sz="0" w:space="0" w:color="auto"/>
            <w:left w:val="none" w:sz="0" w:space="0" w:color="auto"/>
            <w:bottom w:val="none" w:sz="0" w:space="0" w:color="auto"/>
            <w:right w:val="none" w:sz="0" w:space="0" w:color="auto"/>
          </w:divBdr>
        </w:div>
        <w:div w:id="164394431">
          <w:marLeft w:val="0"/>
          <w:marRight w:val="0"/>
          <w:marTop w:val="0"/>
          <w:marBottom w:val="225"/>
          <w:divBdr>
            <w:top w:val="none" w:sz="0" w:space="0" w:color="auto"/>
            <w:left w:val="none" w:sz="0" w:space="0" w:color="auto"/>
            <w:bottom w:val="none" w:sz="0" w:space="0" w:color="auto"/>
            <w:right w:val="none" w:sz="0" w:space="0" w:color="auto"/>
          </w:divBdr>
        </w:div>
        <w:div w:id="1105542491">
          <w:marLeft w:val="0"/>
          <w:marRight w:val="0"/>
          <w:marTop w:val="0"/>
          <w:marBottom w:val="225"/>
          <w:divBdr>
            <w:top w:val="none" w:sz="0" w:space="0" w:color="auto"/>
            <w:left w:val="none" w:sz="0" w:space="0" w:color="auto"/>
            <w:bottom w:val="none" w:sz="0" w:space="0" w:color="auto"/>
            <w:right w:val="none" w:sz="0" w:space="0" w:color="auto"/>
          </w:divBdr>
        </w:div>
        <w:div w:id="1937639668">
          <w:marLeft w:val="0"/>
          <w:marRight w:val="0"/>
          <w:marTop w:val="0"/>
          <w:marBottom w:val="225"/>
          <w:divBdr>
            <w:top w:val="none" w:sz="0" w:space="0" w:color="auto"/>
            <w:left w:val="none" w:sz="0" w:space="0" w:color="auto"/>
            <w:bottom w:val="none" w:sz="0" w:space="0" w:color="auto"/>
            <w:right w:val="none" w:sz="0" w:space="0" w:color="auto"/>
          </w:divBdr>
        </w:div>
        <w:div w:id="312684017">
          <w:marLeft w:val="0"/>
          <w:marRight w:val="0"/>
          <w:marTop w:val="300"/>
          <w:marBottom w:val="180"/>
          <w:divBdr>
            <w:top w:val="none" w:sz="0" w:space="0" w:color="auto"/>
            <w:left w:val="none" w:sz="0" w:space="0" w:color="auto"/>
            <w:bottom w:val="none" w:sz="0" w:space="0" w:color="auto"/>
            <w:right w:val="none" w:sz="0" w:space="0" w:color="auto"/>
          </w:divBdr>
        </w:div>
        <w:div w:id="222252748">
          <w:marLeft w:val="0"/>
          <w:marRight w:val="0"/>
          <w:marTop w:val="0"/>
          <w:marBottom w:val="225"/>
          <w:divBdr>
            <w:top w:val="none" w:sz="0" w:space="0" w:color="auto"/>
            <w:left w:val="none" w:sz="0" w:space="0" w:color="auto"/>
            <w:bottom w:val="none" w:sz="0" w:space="0" w:color="auto"/>
            <w:right w:val="none" w:sz="0" w:space="0" w:color="auto"/>
          </w:divBdr>
        </w:div>
        <w:div w:id="213871564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840</Words>
  <Characters>4792</Characters>
  <Application>Microsoft Office Word</Application>
  <DocSecurity>0</DocSecurity>
  <Lines>39</Lines>
  <Paragraphs>11</Paragraphs>
  <ScaleCrop>false</ScaleCrop>
  <Company>Lenovo</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zj</cp:lastModifiedBy>
  <cp:revision>1</cp:revision>
  <dcterms:created xsi:type="dcterms:W3CDTF">2019-03-26T05:15:00Z</dcterms:created>
  <dcterms:modified xsi:type="dcterms:W3CDTF">2019-03-26T05:36:00Z</dcterms:modified>
</cp:coreProperties>
</file>